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26" w:rsidRDefault="00383726" w:rsidP="00BC2DE8">
      <w:pPr>
        <w:jc w:val="center"/>
        <w:rPr>
          <w:rFonts w:ascii="Calibri" w:hAnsi="Calibri"/>
          <w:b/>
          <w:sz w:val="28"/>
          <w:szCs w:val="28"/>
        </w:rPr>
      </w:pPr>
      <w:bookmarkStart w:id="0" w:name="_GoBack"/>
      <w:bookmarkEnd w:id="0"/>
    </w:p>
    <w:p w:rsidR="00BC2DE8" w:rsidRDefault="00BC2DE8" w:rsidP="00BC2DE8">
      <w:pPr>
        <w:jc w:val="center"/>
        <w:rPr>
          <w:rFonts w:ascii="Calibri" w:hAnsi="Calibri"/>
          <w:b/>
          <w:sz w:val="28"/>
          <w:szCs w:val="28"/>
        </w:rPr>
      </w:pPr>
      <w:r w:rsidRPr="000E603B">
        <w:rPr>
          <w:rFonts w:ascii="Calibri" w:hAnsi="Calibri"/>
          <w:b/>
          <w:sz w:val="28"/>
          <w:szCs w:val="28"/>
        </w:rPr>
        <w:t>Terms of Reference</w:t>
      </w:r>
      <w:r>
        <w:rPr>
          <w:rFonts w:ascii="Calibri" w:hAnsi="Calibri"/>
          <w:b/>
          <w:sz w:val="28"/>
          <w:szCs w:val="28"/>
        </w:rPr>
        <w:t>:</w:t>
      </w:r>
    </w:p>
    <w:p w:rsidR="00BC2DE8" w:rsidRDefault="00BC2DE8" w:rsidP="00BC2DE8">
      <w:pPr>
        <w:jc w:val="center"/>
        <w:rPr>
          <w:rFonts w:ascii="Calibri" w:hAnsi="Calibri"/>
          <w:b/>
          <w:sz w:val="28"/>
          <w:szCs w:val="28"/>
        </w:rPr>
      </w:pPr>
      <w:r>
        <w:rPr>
          <w:rFonts w:ascii="Calibri" w:hAnsi="Calibri"/>
          <w:b/>
          <w:sz w:val="28"/>
          <w:szCs w:val="28"/>
        </w:rPr>
        <w:t>Comprehensive Border</w:t>
      </w:r>
      <w:r w:rsidR="00E67FE2">
        <w:rPr>
          <w:rFonts w:ascii="Calibri" w:hAnsi="Calibri"/>
          <w:b/>
          <w:sz w:val="28"/>
          <w:szCs w:val="28"/>
        </w:rPr>
        <w:t xml:space="preserve"> and Migration</w:t>
      </w:r>
      <w:r>
        <w:rPr>
          <w:rFonts w:ascii="Calibri" w:hAnsi="Calibri"/>
          <w:b/>
          <w:sz w:val="28"/>
          <w:szCs w:val="28"/>
        </w:rPr>
        <w:t xml:space="preserve"> Management Assessment </w:t>
      </w:r>
    </w:p>
    <w:p w:rsidR="00BC2DE8" w:rsidRPr="000E603B" w:rsidRDefault="00BC2DE8" w:rsidP="00BC2DE8">
      <w:pPr>
        <w:jc w:val="center"/>
        <w:rPr>
          <w:rFonts w:ascii="Calibri" w:hAnsi="Calibri"/>
          <w:b/>
          <w:sz w:val="28"/>
          <w:szCs w:val="28"/>
        </w:rPr>
      </w:pPr>
      <w:r>
        <w:rPr>
          <w:rFonts w:ascii="Calibri" w:hAnsi="Calibri"/>
          <w:b/>
          <w:sz w:val="28"/>
          <w:szCs w:val="28"/>
        </w:rPr>
        <w:t>Somalia</w:t>
      </w:r>
    </w:p>
    <w:p w:rsidR="00BC2DE8" w:rsidRPr="000E603B" w:rsidRDefault="00BC2DE8" w:rsidP="00BC2DE8">
      <w:pPr>
        <w:jc w:val="both"/>
        <w:rPr>
          <w:rFonts w:ascii="Calibri" w:hAnsi="Calibri"/>
          <w:b/>
          <w:sz w:val="22"/>
          <w:szCs w:val="22"/>
        </w:rPr>
      </w:pPr>
    </w:p>
    <w:p w:rsidR="00BC2DE8" w:rsidRPr="00A706C7" w:rsidRDefault="00BC2DE8" w:rsidP="00BC2DE8">
      <w:pPr>
        <w:jc w:val="both"/>
        <w:rPr>
          <w:rFonts w:ascii="Calibri" w:hAnsi="Calibri"/>
          <w:b/>
          <w:sz w:val="22"/>
          <w:szCs w:val="22"/>
        </w:rPr>
      </w:pPr>
      <w:r w:rsidRPr="00A706C7">
        <w:rPr>
          <w:rFonts w:ascii="Calibri" w:hAnsi="Calibri"/>
          <w:b/>
          <w:sz w:val="22"/>
          <w:szCs w:val="22"/>
        </w:rPr>
        <w:t>Background</w:t>
      </w:r>
    </w:p>
    <w:p w:rsidR="00D67E4B" w:rsidRDefault="00D67E4B" w:rsidP="00D67E4B">
      <w:pPr>
        <w:pStyle w:val="Default"/>
      </w:pPr>
    </w:p>
    <w:p w:rsidR="0008184A" w:rsidRPr="00222AE1" w:rsidRDefault="00222AE1" w:rsidP="00222AE1">
      <w:pPr>
        <w:jc w:val="both"/>
        <w:rPr>
          <w:rFonts w:asciiTheme="minorHAnsi" w:hAnsiTheme="minorHAnsi"/>
          <w:sz w:val="22"/>
          <w:szCs w:val="22"/>
        </w:rPr>
      </w:pPr>
      <w:r>
        <w:rPr>
          <w:rFonts w:asciiTheme="minorHAnsi" w:hAnsiTheme="minorHAnsi"/>
          <w:sz w:val="22"/>
          <w:szCs w:val="22"/>
        </w:rPr>
        <w:t>Under the overall objective t</w:t>
      </w:r>
      <w:r w:rsidR="00D67E4B" w:rsidRPr="00222AE1">
        <w:rPr>
          <w:rFonts w:asciiTheme="minorHAnsi" w:hAnsiTheme="minorHAnsi"/>
          <w:sz w:val="22"/>
          <w:szCs w:val="22"/>
        </w:rPr>
        <w:t>o contribute to a sustainable and durable reintegration of refugees and IDPs in Somalia and to anchor populations within Somalia</w:t>
      </w:r>
      <w:r w:rsidR="00F4047D">
        <w:rPr>
          <w:rFonts w:asciiTheme="minorHAnsi" w:hAnsiTheme="minorHAnsi"/>
          <w:sz w:val="22"/>
          <w:szCs w:val="22"/>
        </w:rPr>
        <w:t>, the International Organization for Migration (I</w:t>
      </w:r>
      <w:r>
        <w:rPr>
          <w:rFonts w:asciiTheme="minorHAnsi" w:hAnsiTheme="minorHAnsi"/>
          <w:sz w:val="22"/>
          <w:szCs w:val="22"/>
        </w:rPr>
        <w:t>OM</w:t>
      </w:r>
      <w:r w:rsidR="00F4047D">
        <w:rPr>
          <w:rFonts w:asciiTheme="minorHAnsi" w:hAnsiTheme="minorHAnsi"/>
          <w:sz w:val="22"/>
          <w:szCs w:val="22"/>
        </w:rPr>
        <w:t>)</w:t>
      </w:r>
      <w:r>
        <w:rPr>
          <w:rFonts w:asciiTheme="minorHAnsi" w:hAnsiTheme="minorHAnsi"/>
          <w:sz w:val="22"/>
          <w:szCs w:val="22"/>
        </w:rPr>
        <w:t xml:space="preserve"> is implementing a project that will </w:t>
      </w:r>
      <w:r w:rsidR="00D67E4B" w:rsidRPr="00222AE1">
        <w:rPr>
          <w:rFonts w:asciiTheme="minorHAnsi" w:hAnsiTheme="minorHAnsi"/>
          <w:sz w:val="22"/>
          <w:szCs w:val="22"/>
        </w:rPr>
        <w:t>close gaps in the man</w:t>
      </w:r>
      <w:r>
        <w:rPr>
          <w:rFonts w:asciiTheme="minorHAnsi" w:hAnsiTheme="minorHAnsi"/>
          <w:sz w:val="22"/>
          <w:szCs w:val="22"/>
        </w:rPr>
        <w:t xml:space="preserve">agement of refugee and returnees, funded by the European Union (EU). </w:t>
      </w:r>
    </w:p>
    <w:p w:rsidR="00D67E4B" w:rsidRPr="00222AE1" w:rsidRDefault="00D67E4B" w:rsidP="00222AE1">
      <w:pPr>
        <w:jc w:val="both"/>
        <w:rPr>
          <w:rFonts w:asciiTheme="minorHAnsi" w:hAnsiTheme="minorHAnsi"/>
          <w:b/>
          <w:sz w:val="22"/>
          <w:szCs w:val="22"/>
        </w:rPr>
      </w:pPr>
    </w:p>
    <w:p w:rsidR="0089417D" w:rsidRDefault="00222AE1" w:rsidP="00E95570">
      <w:pPr>
        <w:jc w:val="both"/>
        <w:rPr>
          <w:rFonts w:asciiTheme="minorHAnsi" w:eastAsiaTheme="minorHAnsi" w:hAnsiTheme="minorHAnsi" w:cs="Calibri"/>
          <w:color w:val="000000"/>
          <w:sz w:val="22"/>
          <w:szCs w:val="22"/>
        </w:rPr>
      </w:pPr>
      <w:r>
        <w:rPr>
          <w:rFonts w:asciiTheme="minorHAnsi" w:hAnsiTheme="minorHAnsi"/>
          <w:sz w:val="22"/>
          <w:szCs w:val="22"/>
        </w:rPr>
        <w:t>In order to do so, Somalia requires i</w:t>
      </w:r>
      <w:r w:rsidR="00D67E4B" w:rsidRPr="00222AE1">
        <w:rPr>
          <w:rFonts w:asciiTheme="minorHAnsi" w:hAnsiTheme="minorHAnsi"/>
          <w:sz w:val="22"/>
          <w:szCs w:val="22"/>
        </w:rPr>
        <w:t>mproved data collection, monitoring and planning of population movement</w:t>
      </w:r>
      <w:r>
        <w:rPr>
          <w:rFonts w:asciiTheme="minorHAnsi" w:hAnsiTheme="minorHAnsi"/>
          <w:sz w:val="22"/>
          <w:szCs w:val="22"/>
        </w:rPr>
        <w:t>.</w:t>
      </w:r>
      <w:r w:rsidR="00EE3BA7">
        <w:rPr>
          <w:rFonts w:asciiTheme="minorHAnsi" w:hAnsiTheme="minorHAnsi"/>
          <w:sz w:val="22"/>
          <w:szCs w:val="22"/>
        </w:rPr>
        <w:t xml:space="preserve"> IOM will conduct a </w:t>
      </w:r>
      <w:r w:rsidR="00D67E4B" w:rsidRPr="00D67E4B">
        <w:rPr>
          <w:rFonts w:asciiTheme="minorHAnsi" w:eastAsiaTheme="minorHAnsi" w:hAnsiTheme="minorHAnsi" w:cs="Calibri"/>
          <w:color w:val="000000"/>
          <w:sz w:val="22"/>
          <w:szCs w:val="22"/>
        </w:rPr>
        <w:t>Comprehensive Border and Migration Management Assessment</w:t>
      </w:r>
      <w:r w:rsidR="00EE3BA7">
        <w:rPr>
          <w:rFonts w:asciiTheme="minorHAnsi" w:eastAsiaTheme="minorHAnsi" w:hAnsiTheme="minorHAnsi" w:cs="Calibri"/>
          <w:color w:val="000000"/>
          <w:sz w:val="22"/>
          <w:szCs w:val="22"/>
        </w:rPr>
        <w:t xml:space="preserve"> to gain a firm understanding of </w:t>
      </w:r>
      <w:r w:rsidR="00EE5C1D">
        <w:rPr>
          <w:rFonts w:asciiTheme="minorHAnsi" w:eastAsiaTheme="minorHAnsi" w:hAnsiTheme="minorHAnsi" w:cs="Calibri"/>
          <w:color w:val="000000"/>
          <w:sz w:val="22"/>
          <w:szCs w:val="22"/>
        </w:rPr>
        <w:t>the current capacities</w:t>
      </w:r>
      <w:r w:rsidR="00EE3BA7">
        <w:rPr>
          <w:rFonts w:asciiTheme="minorHAnsi" w:eastAsiaTheme="minorHAnsi" w:hAnsiTheme="minorHAnsi" w:cs="Calibri"/>
          <w:color w:val="000000"/>
          <w:sz w:val="22"/>
          <w:szCs w:val="22"/>
        </w:rPr>
        <w:t xml:space="preserve"> in terms of legislation and policy, </w:t>
      </w:r>
      <w:r w:rsidR="00F717E1">
        <w:rPr>
          <w:rFonts w:asciiTheme="minorHAnsi" w:eastAsiaTheme="minorHAnsi" w:hAnsiTheme="minorHAnsi" w:cs="Calibri"/>
          <w:color w:val="000000"/>
          <w:sz w:val="22"/>
          <w:szCs w:val="22"/>
        </w:rPr>
        <w:t xml:space="preserve">operational framework, </w:t>
      </w:r>
      <w:r w:rsidR="00EE3BA7">
        <w:rPr>
          <w:rFonts w:asciiTheme="minorHAnsi" w:eastAsiaTheme="minorHAnsi" w:hAnsiTheme="minorHAnsi" w:cs="Calibri"/>
          <w:color w:val="000000"/>
          <w:sz w:val="22"/>
          <w:szCs w:val="22"/>
        </w:rPr>
        <w:t>organizational development,</w:t>
      </w:r>
      <w:r w:rsidR="00EE5C1D">
        <w:rPr>
          <w:rFonts w:asciiTheme="minorHAnsi" w:eastAsiaTheme="minorHAnsi" w:hAnsiTheme="minorHAnsi" w:cs="Calibri"/>
          <w:color w:val="000000"/>
          <w:sz w:val="22"/>
          <w:szCs w:val="22"/>
        </w:rPr>
        <w:t xml:space="preserve"> data management, integrated border management and humanitarian border management.</w:t>
      </w:r>
      <w:r w:rsidR="00EE3BA7">
        <w:rPr>
          <w:rFonts w:asciiTheme="minorHAnsi" w:eastAsiaTheme="minorHAnsi" w:hAnsiTheme="minorHAnsi" w:cs="Calibri"/>
          <w:color w:val="000000"/>
          <w:sz w:val="22"/>
          <w:szCs w:val="22"/>
        </w:rPr>
        <w:t xml:space="preserve"> </w:t>
      </w:r>
      <w:r w:rsidR="008B7EA1">
        <w:rPr>
          <w:rFonts w:asciiTheme="minorHAnsi" w:eastAsiaTheme="minorHAnsi" w:hAnsiTheme="minorHAnsi" w:cs="Calibri"/>
          <w:color w:val="000000"/>
          <w:sz w:val="22"/>
          <w:szCs w:val="22"/>
        </w:rPr>
        <w:t>In particular, this assessment will look at Somalia’s land borders shared with Djibouti, Ethiopia and Kenya, its co</w:t>
      </w:r>
      <w:r w:rsidR="00383726">
        <w:rPr>
          <w:rFonts w:asciiTheme="minorHAnsi" w:eastAsiaTheme="minorHAnsi" w:hAnsiTheme="minorHAnsi" w:cs="Calibri"/>
          <w:color w:val="000000"/>
          <w:sz w:val="22"/>
          <w:szCs w:val="22"/>
        </w:rPr>
        <w:t>a</w:t>
      </w:r>
      <w:r w:rsidR="008B7EA1">
        <w:rPr>
          <w:rFonts w:asciiTheme="minorHAnsi" w:eastAsiaTheme="minorHAnsi" w:hAnsiTheme="minorHAnsi" w:cs="Calibri"/>
          <w:color w:val="000000"/>
          <w:sz w:val="22"/>
          <w:szCs w:val="22"/>
        </w:rPr>
        <w:t>stal/maritime capacities and its air ports of entry</w:t>
      </w:r>
      <w:r w:rsidR="0089417D">
        <w:rPr>
          <w:rFonts w:asciiTheme="minorHAnsi" w:eastAsiaTheme="minorHAnsi" w:hAnsiTheme="minorHAnsi" w:cs="Calibri"/>
          <w:color w:val="000000"/>
          <w:sz w:val="22"/>
          <w:szCs w:val="22"/>
        </w:rPr>
        <w:t xml:space="preserve"> (</w:t>
      </w:r>
      <w:proofErr w:type="spellStart"/>
      <w:r w:rsidR="0089417D">
        <w:rPr>
          <w:rFonts w:asciiTheme="minorHAnsi" w:eastAsiaTheme="minorHAnsi" w:hAnsiTheme="minorHAnsi" w:cs="Calibri"/>
          <w:color w:val="000000"/>
          <w:sz w:val="22"/>
          <w:szCs w:val="22"/>
        </w:rPr>
        <w:t>PoEs</w:t>
      </w:r>
      <w:proofErr w:type="spellEnd"/>
      <w:r w:rsidR="0089417D">
        <w:rPr>
          <w:rFonts w:asciiTheme="minorHAnsi" w:eastAsiaTheme="minorHAnsi" w:hAnsiTheme="minorHAnsi" w:cs="Calibri"/>
          <w:color w:val="000000"/>
          <w:sz w:val="22"/>
          <w:szCs w:val="22"/>
        </w:rPr>
        <w:t>)</w:t>
      </w:r>
      <w:r w:rsidR="008B7EA1">
        <w:rPr>
          <w:rFonts w:asciiTheme="minorHAnsi" w:eastAsiaTheme="minorHAnsi" w:hAnsiTheme="minorHAnsi" w:cs="Calibri"/>
          <w:color w:val="000000"/>
          <w:sz w:val="22"/>
          <w:szCs w:val="22"/>
        </w:rPr>
        <w:t xml:space="preserve"> to determine priority areas of focus. It will identify streng</w:t>
      </w:r>
      <w:r w:rsidR="00E95570">
        <w:rPr>
          <w:rFonts w:asciiTheme="minorHAnsi" w:eastAsiaTheme="minorHAnsi" w:hAnsiTheme="minorHAnsi" w:cs="Calibri"/>
          <w:color w:val="000000"/>
          <w:sz w:val="22"/>
          <w:szCs w:val="22"/>
        </w:rPr>
        <w:t xml:space="preserve">ths and weaknesses in capacity, leading to </w:t>
      </w:r>
      <w:r w:rsidR="00E95570" w:rsidRPr="00E95570">
        <w:rPr>
          <w:rFonts w:asciiTheme="minorHAnsi" w:eastAsiaTheme="minorHAnsi" w:hAnsiTheme="minorHAnsi" w:cs="Calibri"/>
          <w:color w:val="000000"/>
          <w:sz w:val="22"/>
          <w:szCs w:val="22"/>
        </w:rPr>
        <w:t>recommendations for return management, reintegration, and furth</w:t>
      </w:r>
      <w:r w:rsidR="00E95570">
        <w:rPr>
          <w:rFonts w:asciiTheme="minorHAnsi" w:eastAsiaTheme="minorHAnsi" w:hAnsiTheme="minorHAnsi" w:cs="Calibri"/>
          <w:color w:val="000000"/>
          <w:sz w:val="22"/>
          <w:szCs w:val="22"/>
        </w:rPr>
        <w:t>er border manag</w:t>
      </w:r>
      <w:r w:rsidR="0089417D">
        <w:rPr>
          <w:rFonts w:asciiTheme="minorHAnsi" w:eastAsiaTheme="minorHAnsi" w:hAnsiTheme="minorHAnsi" w:cs="Calibri"/>
          <w:color w:val="000000"/>
          <w:sz w:val="22"/>
          <w:szCs w:val="22"/>
        </w:rPr>
        <w:t>ement activities. The assessment will also</w:t>
      </w:r>
      <w:r w:rsidR="00E95570">
        <w:rPr>
          <w:rFonts w:asciiTheme="minorHAnsi" w:eastAsiaTheme="minorHAnsi" w:hAnsiTheme="minorHAnsi" w:cs="Calibri"/>
          <w:color w:val="000000"/>
          <w:sz w:val="22"/>
          <w:szCs w:val="22"/>
        </w:rPr>
        <w:t xml:space="preserve"> be used to</w:t>
      </w:r>
      <w:r w:rsidR="00E95570" w:rsidRPr="00E95570">
        <w:rPr>
          <w:rFonts w:asciiTheme="minorHAnsi" w:eastAsiaTheme="minorHAnsi" w:hAnsiTheme="minorHAnsi" w:cs="Calibri"/>
          <w:color w:val="000000"/>
          <w:sz w:val="22"/>
          <w:szCs w:val="22"/>
        </w:rPr>
        <w:t xml:space="preserve"> support future planning for management of movements an</w:t>
      </w:r>
      <w:r w:rsidR="00E95570">
        <w:rPr>
          <w:rFonts w:asciiTheme="minorHAnsi" w:eastAsiaTheme="minorHAnsi" w:hAnsiTheme="minorHAnsi" w:cs="Calibri"/>
          <w:color w:val="000000"/>
          <w:sz w:val="22"/>
          <w:szCs w:val="22"/>
        </w:rPr>
        <w:t xml:space="preserve">d border capacity building. </w:t>
      </w:r>
    </w:p>
    <w:p w:rsidR="00D70E6D" w:rsidRDefault="00E95570" w:rsidP="00BC58B1">
      <w:p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The </w:t>
      </w:r>
      <w:r w:rsidRPr="00E95570">
        <w:rPr>
          <w:rFonts w:asciiTheme="minorHAnsi" w:eastAsiaTheme="minorHAnsi" w:hAnsiTheme="minorHAnsi" w:cs="Calibri"/>
          <w:color w:val="000000"/>
          <w:sz w:val="22"/>
          <w:szCs w:val="22"/>
        </w:rPr>
        <w:t>data collected will serve as an important planning reference</w:t>
      </w:r>
      <w:r>
        <w:rPr>
          <w:rFonts w:asciiTheme="minorHAnsi" w:eastAsiaTheme="minorHAnsi" w:hAnsiTheme="minorHAnsi" w:cs="Calibri"/>
          <w:color w:val="000000"/>
          <w:sz w:val="22"/>
          <w:szCs w:val="22"/>
        </w:rPr>
        <w:t xml:space="preserve"> for relevant international and </w:t>
      </w:r>
      <w:r w:rsidRPr="00E95570">
        <w:rPr>
          <w:rFonts w:asciiTheme="minorHAnsi" w:eastAsiaTheme="minorHAnsi" w:hAnsiTheme="minorHAnsi" w:cs="Calibri"/>
          <w:color w:val="000000"/>
          <w:sz w:val="22"/>
          <w:szCs w:val="22"/>
        </w:rPr>
        <w:t>national agencies with a specific interest in the fields of migration, he</w:t>
      </w:r>
      <w:r>
        <w:rPr>
          <w:rFonts w:asciiTheme="minorHAnsi" w:eastAsiaTheme="minorHAnsi" w:hAnsiTheme="minorHAnsi" w:cs="Calibri"/>
          <w:color w:val="000000"/>
          <w:sz w:val="22"/>
          <w:szCs w:val="22"/>
        </w:rPr>
        <w:t xml:space="preserve">alth, protection, security, </w:t>
      </w:r>
      <w:r w:rsidR="00E8148A">
        <w:rPr>
          <w:rFonts w:asciiTheme="minorHAnsi" w:eastAsiaTheme="minorHAnsi" w:hAnsiTheme="minorHAnsi" w:cs="Calibri"/>
          <w:color w:val="000000"/>
          <w:sz w:val="22"/>
          <w:szCs w:val="22"/>
        </w:rPr>
        <w:t xml:space="preserve">trade </w:t>
      </w:r>
      <w:r>
        <w:rPr>
          <w:rFonts w:asciiTheme="minorHAnsi" w:eastAsiaTheme="minorHAnsi" w:hAnsiTheme="minorHAnsi" w:cs="Calibri"/>
          <w:color w:val="000000"/>
          <w:sz w:val="22"/>
          <w:szCs w:val="22"/>
        </w:rPr>
        <w:t xml:space="preserve">and </w:t>
      </w:r>
      <w:r w:rsidRPr="00E95570">
        <w:rPr>
          <w:rFonts w:asciiTheme="minorHAnsi" w:eastAsiaTheme="minorHAnsi" w:hAnsiTheme="minorHAnsi" w:cs="Calibri"/>
          <w:color w:val="000000"/>
          <w:sz w:val="22"/>
          <w:szCs w:val="22"/>
        </w:rPr>
        <w:t xml:space="preserve">stability. In this regard, IOM will work closely with </w:t>
      </w:r>
      <w:r w:rsidR="0089417D">
        <w:rPr>
          <w:rFonts w:asciiTheme="minorHAnsi" w:eastAsiaTheme="minorHAnsi" w:hAnsiTheme="minorHAnsi" w:cs="Calibri"/>
          <w:color w:val="000000"/>
          <w:sz w:val="22"/>
          <w:szCs w:val="22"/>
        </w:rPr>
        <w:t>the Federal Government of Somalia’s (FG</w:t>
      </w:r>
      <w:r w:rsidRPr="00E95570">
        <w:rPr>
          <w:rFonts w:asciiTheme="minorHAnsi" w:eastAsiaTheme="minorHAnsi" w:hAnsiTheme="minorHAnsi" w:cs="Calibri"/>
          <w:color w:val="000000"/>
          <w:sz w:val="22"/>
          <w:szCs w:val="22"/>
        </w:rPr>
        <w:t>S</w:t>
      </w:r>
      <w:r w:rsidR="0089417D">
        <w:rPr>
          <w:rFonts w:asciiTheme="minorHAnsi" w:eastAsiaTheme="minorHAnsi" w:hAnsiTheme="minorHAnsi" w:cs="Calibri"/>
          <w:color w:val="000000"/>
          <w:sz w:val="22"/>
          <w:szCs w:val="22"/>
        </w:rPr>
        <w:t>)</w:t>
      </w:r>
      <w:r w:rsidRPr="00E95570">
        <w:rPr>
          <w:rFonts w:asciiTheme="minorHAnsi" w:eastAsiaTheme="minorHAnsi" w:hAnsiTheme="minorHAnsi" w:cs="Calibri"/>
          <w:color w:val="000000"/>
          <w:sz w:val="22"/>
          <w:szCs w:val="22"/>
        </w:rPr>
        <w:t xml:space="preserve"> Imm</w:t>
      </w:r>
      <w:r>
        <w:rPr>
          <w:rFonts w:asciiTheme="minorHAnsi" w:eastAsiaTheme="minorHAnsi" w:hAnsiTheme="minorHAnsi" w:cs="Calibri"/>
          <w:color w:val="000000"/>
          <w:sz w:val="22"/>
          <w:szCs w:val="22"/>
        </w:rPr>
        <w:t xml:space="preserve">igration </w:t>
      </w:r>
      <w:r w:rsidR="0089417D">
        <w:rPr>
          <w:rFonts w:asciiTheme="minorHAnsi" w:eastAsiaTheme="minorHAnsi" w:hAnsiTheme="minorHAnsi" w:cs="Calibri"/>
          <w:color w:val="000000"/>
          <w:sz w:val="22"/>
          <w:szCs w:val="22"/>
        </w:rPr>
        <w:t xml:space="preserve">and Naturalization </w:t>
      </w:r>
      <w:r>
        <w:rPr>
          <w:rFonts w:asciiTheme="minorHAnsi" w:eastAsiaTheme="minorHAnsi" w:hAnsiTheme="minorHAnsi" w:cs="Calibri"/>
          <w:color w:val="000000"/>
          <w:sz w:val="22"/>
          <w:szCs w:val="22"/>
        </w:rPr>
        <w:t xml:space="preserve">Department, as well as </w:t>
      </w:r>
      <w:r w:rsidRPr="00E95570">
        <w:rPr>
          <w:rFonts w:asciiTheme="minorHAnsi" w:eastAsiaTheme="minorHAnsi" w:hAnsiTheme="minorHAnsi" w:cs="Calibri"/>
          <w:color w:val="000000"/>
          <w:sz w:val="22"/>
          <w:szCs w:val="22"/>
        </w:rPr>
        <w:t xml:space="preserve">regional </w:t>
      </w:r>
      <w:r w:rsidR="002E187C">
        <w:rPr>
          <w:rFonts w:asciiTheme="minorHAnsi" w:eastAsiaTheme="minorHAnsi" w:hAnsiTheme="minorHAnsi" w:cs="Calibri"/>
          <w:color w:val="000000"/>
          <w:sz w:val="22"/>
          <w:szCs w:val="22"/>
        </w:rPr>
        <w:t xml:space="preserve">states </w:t>
      </w:r>
      <w:r w:rsidRPr="00E95570">
        <w:rPr>
          <w:rFonts w:asciiTheme="minorHAnsi" w:eastAsiaTheme="minorHAnsi" w:hAnsiTheme="minorHAnsi" w:cs="Calibri"/>
          <w:color w:val="000000"/>
          <w:sz w:val="22"/>
          <w:szCs w:val="22"/>
        </w:rPr>
        <w:t>and the Ministry of Interior and National Security under the Somaliland authority.</w:t>
      </w:r>
      <w:r w:rsidR="00A477FB">
        <w:rPr>
          <w:rFonts w:asciiTheme="minorHAnsi" w:eastAsiaTheme="minorHAnsi" w:hAnsiTheme="minorHAnsi" w:cs="Calibri"/>
          <w:color w:val="000000"/>
          <w:sz w:val="22"/>
          <w:szCs w:val="22"/>
        </w:rPr>
        <w:t xml:space="preserve"> </w:t>
      </w:r>
    </w:p>
    <w:p w:rsidR="00D70E6D" w:rsidRDefault="00D70E6D" w:rsidP="00BC58B1">
      <w:pPr>
        <w:jc w:val="both"/>
        <w:rPr>
          <w:rFonts w:asciiTheme="minorHAnsi" w:eastAsiaTheme="minorHAnsi" w:hAnsiTheme="minorHAnsi" w:cs="Calibri"/>
          <w:color w:val="000000"/>
          <w:sz w:val="22"/>
          <w:szCs w:val="22"/>
        </w:rPr>
      </w:pPr>
    </w:p>
    <w:p w:rsidR="00D70E6D" w:rsidRPr="00D07A13" w:rsidRDefault="00BC58B1" w:rsidP="00BC58B1">
      <w:pPr>
        <w:jc w:val="both"/>
        <w:rPr>
          <w:rFonts w:asciiTheme="minorHAnsi" w:eastAsiaTheme="minorHAnsi" w:hAnsiTheme="minorHAnsi" w:cs="Calibri"/>
          <w:b/>
          <w:color w:val="000000"/>
          <w:sz w:val="22"/>
          <w:szCs w:val="22"/>
        </w:rPr>
      </w:pPr>
      <w:r w:rsidRPr="00D07A13">
        <w:rPr>
          <w:rFonts w:asciiTheme="minorHAnsi" w:eastAsiaTheme="minorHAnsi" w:hAnsiTheme="minorHAnsi" w:cs="Calibri"/>
          <w:b/>
          <w:color w:val="000000"/>
          <w:sz w:val="22"/>
          <w:szCs w:val="22"/>
        </w:rPr>
        <w:t>Objectives:</w:t>
      </w:r>
      <w:r w:rsidR="00D70E6D" w:rsidRPr="00D07A13">
        <w:rPr>
          <w:rFonts w:asciiTheme="minorHAnsi" w:eastAsiaTheme="minorHAnsi" w:hAnsiTheme="minorHAnsi" w:cs="Calibri"/>
          <w:b/>
          <w:color w:val="000000"/>
          <w:sz w:val="22"/>
          <w:szCs w:val="22"/>
        </w:rPr>
        <w:t xml:space="preserve"> </w:t>
      </w:r>
    </w:p>
    <w:p w:rsidR="003B6AAC" w:rsidRDefault="003B6AAC" w:rsidP="00BC58B1">
      <w:pPr>
        <w:jc w:val="both"/>
        <w:rPr>
          <w:rFonts w:asciiTheme="minorHAnsi" w:eastAsiaTheme="minorHAnsi" w:hAnsiTheme="minorHAnsi" w:cs="Calibri"/>
          <w:color w:val="000000"/>
          <w:sz w:val="22"/>
          <w:szCs w:val="22"/>
        </w:rPr>
      </w:pPr>
    </w:p>
    <w:p w:rsidR="00D70E6D" w:rsidRDefault="00D70E6D" w:rsidP="00BC58B1">
      <w:pPr>
        <w:jc w:val="both"/>
        <w:rPr>
          <w:rFonts w:asciiTheme="minorHAnsi" w:eastAsiaTheme="minorHAnsi" w:hAnsiTheme="minorHAnsi" w:cs="Calibri"/>
          <w:color w:val="000000"/>
          <w:sz w:val="22"/>
          <w:szCs w:val="22"/>
          <w:lang w:val="en-CA"/>
        </w:rPr>
      </w:pPr>
      <w:r w:rsidRPr="00D70E6D">
        <w:rPr>
          <w:rFonts w:asciiTheme="minorHAnsi" w:eastAsiaTheme="minorHAnsi" w:hAnsiTheme="minorHAnsi" w:cs="Calibri"/>
          <w:color w:val="000000"/>
          <w:sz w:val="22"/>
          <w:szCs w:val="22"/>
          <w:lang w:val="en-CA"/>
        </w:rPr>
        <w:t>The purpose of the assessment is to provide Somali authorities and other concerned stakeholders with:</w:t>
      </w:r>
    </w:p>
    <w:p w:rsidR="00D70E6D" w:rsidRPr="00BC58B1" w:rsidRDefault="00D70E6D" w:rsidP="00BC58B1">
      <w:pPr>
        <w:jc w:val="both"/>
        <w:rPr>
          <w:rFonts w:asciiTheme="minorHAnsi" w:eastAsiaTheme="minorHAnsi" w:hAnsiTheme="minorHAnsi" w:cs="Calibri"/>
          <w:color w:val="000000"/>
          <w:sz w:val="22"/>
          <w:szCs w:val="22"/>
        </w:rPr>
      </w:pPr>
    </w:p>
    <w:p w:rsidR="00D70E6D" w:rsidRPr="00D70E6D" w:rsidRDefault="00D70E6D" w:rsidP="00D70E6D">
      <w:pPr>
        <w:numPr>
          <w:ilvl w:val="0"/>
          <w:numId w:val="6"/>
        </w:numPr>
        <w:jc w:val="both"/>
        <w:rPr>
          <w:rFonts w:asciiTheme="minorHAnsi" w:eastAsiaTheme="minorHAnsi" w:hAnsiTheme="minorHAnsi" w:cs="Calibri"/>
          <w:color w:val="000000"/>
          <w:sz w:val="22"/>
          <w:szCs w:val="22"/>
          <w:lang w:val="en-CA"/>
        </w:rPr>
      </w:pPr>
      <w:r w:rsidRPr="00D70E6D">
        <w:rPr>
          <w:rFonts w:asciiTheme="minorHAnsi" w:eastAsiaTheme="minorHAnsi" w:hAnsiTheme="minorHAnsi" w:cs="Calibri"/>
          <w:color w:val="000000"/>
          <w:sz w:val="22"/>
          <w:szCs w:val="22"/>
          <w:lang w:val="en-CA"/>
        </w:rPr>
        <w:t>A comprehensive review of the migration management system</w:t>
      </w:r>
      <w:r>
        <w:rPr>
          <w:rFonts w:asciiTheme="minorHAnsi" w:eastAsiaTheme="minorHAnsi" w:hAnsiTheme="minorHAnsi" w:cs="Calibri"/>
          <w:color w:val="000000"/>
          <w:sz w:val="22"/>
          <w:szCs w:val="22"/>
          <w:lang w:val="en-CA"/>
        </w:rPr>
        <w:t>s in Somalia</w:t>
      </w:r>
      <w:r w:rsidR="00D07A13">
        <w:rPr>
          <w:rFonts w:asciiTheme="minorHAnsi" w:eastAsiaTheme="minorHAnsi" w:hAnsiTheme="minorHAnsi" w:cs="Calibri"/>
          <w:color w:val="000000"/>
          <w:sz w:val="22"/>
          <w:szCs w:val="22"/>
          <w:lang w:val="en-CA"/>
        </w:rPr>
        <w:t>;</w:t>
      </w:r>
      <w:r w:rsidRPr="00D70E6D">
        <w:rPr>
          <w:rFonts w:asciiTheme="minorHAnsi" w:eastAsiaTheme="minorHAnsi" w:hAnsiTheme="minorHAnsi" w:cs="Calibri"/>
          <w:color w:val="000000"/>
          <w:sz w:val="22"/>
          <w:szCs w:val="22"/>
          <w:lang w:val="en-CA"/>
        </w:rPr>
        <w:t xml:space="preserve"> </w:t>
      </w:r>
    </w:p>
    <w:p w:rsidR="00835EF4" w:rsidRDefault="00D70E6D" w:rsidP="00835EF4">
      <w:pPr>
        <w:numPr>
          <w:ilvl w:val="0"/>
          <w:numId w:val="6"/>
        </w:numPr>
        <w:jc w:val="both"/>
        <w:rPr>
          <w:rFonts w:asciiTheme="minorHAnsi" w:eastAsiaTheme="minorHAnsi" w:hAnsiTheme="minorHAnsi" w:cs="Calibri"/>
          <w:color w:val="000000"/>
          <w:sz w:val="22"/>
          <w:szCs w:val="22"/>
          <w:lang w:val="en-CA"/>
        </w:rPr>
      </w:pPr>
      <w:r w:rsidRPr="00D70E6D">
        <w:rPr>
          <w:rFonts w:asciiTheme="minorHAnsi" w:eastAsiaTheme="minorHAnsi" w:hAnsiTheme="minorHAnsi" w:cs="Calibri"/>
          <w:color w:val="000000"/>
          <w:sz w:val="22"/>
          <w:szCs w:val="22"/>
          <w:lang w:val="en-CA"/>
        </w:rPr>
        <w:t>An analysis of the current status of border management</w:t>
      </w:r>
      <w:r>
        <w:rPr>
          <w:rFonts w:asciiTheme="minorHAnsi" w:eastAsiaTheme="minorHAnsi" w:hAnsiTheme="minorHAnsi" w:cs="Calibri"/>
          <w:color w:val="000000"/>
          <w:sz w:val="22"/>
          <w:szCs w:val="22"/>
          <w:lang w:val="en-CA"/>
        </w:rPr>
        <w:t xml:space="preserve"> taking into considerations the nature </w:t>
      </w:r>
      <w:r w:rsidR="003B6AAC">
        <w:rPr>
          <w:rFonts w:asciiTheme="minorHAnsi" w:eastAsiaTheme="minorHAnsi" w:hAnsiTheme="minorHAnsi" w:cs="Calibri"/>
          <w:color w:val="000000"/>
          <w:sz w:val="22"/>
          <w:szCs w:val="22"/>
          <w:lang w:val="en-CA"/>
        </w:rPr>
        <w:t xml:space="preserve">of </w:t>
      </w:r>
      <w:r>
        <w:rPr>
          <w:rFonts w:asciiTheme="minorHAnsi" w:eastAsiaTheme="minorHAnsi" w:hAnsiTheme="minorHAnsi" w:cs="Calibri"/>
          <w:color w:val="000000"/>
          <w:sz w:val="22"/>
          <w:szCs w:val="22"/>
          <w:lang w:val="en-CA"/>
        </w:rPr>
        <w:t xml:space="preserve">mixed </w:t>
      </w:r>
      <w:r w:rsidR="003B6AAC">
        <w:rPr>
          <w:rFonts w:asciiTheme="minorHAnsi" w:eastAsiaTheme="minorHAnsi" w:hAnsiTheme="minorHAnsi" w:cs="Calibri"/>
          <w:color w:val="000000"/>
          <w:sz w:val="22"/>
          <w:szCs w:val="22"/>
          <w:lang w:val="en-CA"/>
        </w:rPr>
        <w:t xml:space="preserve">migration </w:t>
      </w:r>
      <w:r>
        <w:rPr>
          <w:rFonts w:asciiTheme="minorHAnsi" w:eastAsiaTheme="minorHAnsi" w:hAnsiTheme="minorHAnsi" w:cs="Calibri"/>
          <w:color w:val="000000"/>
          <w:sz w:val="22"/>
          <w:szCs w:val="22"/>
          <w:lang w:val="en-CA"/>
        </w:rPr>
        <w:t xml:space="preserve">flows </w:t>
      </w:r>
      <w:r w:rsidR="00D07A13">
        <w:rPr>
          <w:rFonts w:asciiTheme="minorHAnsi" w:eastAsiaTheme="minorHAnsi" w:hAnsiTheme="minorHAnsi" w:cs="Calibri"/>
          <w:color w:val="000000"/>
          <w:sz w:val="22"/>
          <w:szCs w:val="22"/>
          <w:lang w:val="en-CA"/>
        </w:rPr>
        <w:t xml:space="preserve">and border security </w:t>
      </w:r>
      <w:r>
        <w:rPr>
          <w:rFonts w:asciiTheme="minorHAnsi" w:eastAsiaTheme="minorHAnsi" w:hAnsiTheme="minorHAnsi" w:cs="Calibri"/>
          <w:color w:val="000000"/>
          <w:sz w:val="22"/>
          <w:szCs w:val="22"/>
          <w:lang w:val="en-CA"/>
        </w:rPr>
        <w:t>in Somalia</w:t>
      </w:r>
      <w:r w:rsidR="00042160">
        <w:rPr>
          <w:rFonts w:asciiTheme="minorHAnsi" w:eastAsiaTheme="minorHAnsi" w:hAnsiTheme="minorHAnsi" w:cs="Calibri"/>
          <w:color w:val="000000"/>
          <w:sz w:val="22"/>
          <w:szCs w:val="22"/>
          <w:lang w:val="en-CA"/>
        </w:rPr>
        <w:t>, with a focus on counter terrorism and organized crime</w:t>
      </w:r>
      <w:r w:rsidR="00D07A13">
        <w:rPr>
          <w:rFonts w:asciiTheme="minorHAnsi" w:eastAsiaTheme="minorHAnsi" w:hAnsiTheme="minorHAnsi" w:cs="Calibri"/>
          <w:color w:val="000000"/>
          <w:sz w:val="22"/>
          <w:szCs w:val="22"/>
          <w:lang w:val="en-CA"/>
        </w:rPr>
        <w:t>;</w:t>
      </w:r>
    </w:p>
    <w:p w:rsidR="00D70E6D" w:rsidRPr="00835EF4" w:rsidRDefault="00D70E6D" w:rsidP="00835EF4">
      <w:pPr>
        <w:numPr>
          <w:ilvl w:val="0"/>
          <w:numId w:val="6"/>
        </w:numPr>
        <w:jc w:val="both"/>
        <w:rPr>
          <w:rFonts w:asciiTheme="minorHAnsi" w:eastAsiaTheme="minorHAnsi" w:hAnsiTheme="minorHAnsi" w:cs="Calibri"/>
          <w:color w:val="000000"/>
          <w:sz w:val="22"/>
          <w:szCs w:val="22"/>
          <w:lang w:val="en-CA"/>
        </w:rPr>
      </w:pPr>
      <w:r w:rsidRPr="00835EF4">
        <w:rPr>
          <w:rFonts w:asciiTheme="minorHAnsi" w:eastAsiaTheme="minorHAnsi" w:hAnsiTheme="minorHAnsi" w:cs="Calibri"/>
          <w:color w:val="000000"/>
          <w:sz w:val="22"/>
          <w:szCs w:val="22"/>
          <w:lang w:val="en-CA"/>
        </w:rPr>
        <w:t xml:space="preserve">Recommendations for the improvement of </w:t>
      </w:r>
      <w:r w:rsidR="00D07A13" w:rsidRPr="00835EF4">
        <w:rPr>
          <w:rFonts w:asciiTheme="minorHAnsi" w:eastAsiaTheme="minorHAnsi" w:hAnsiTheme="minorHAnsi" w:cs="Calibri"/>
          <w:color w:val="000000"/>
          <w:sz w:val="22"/>
          <w:szCs w:val="22"/>
          <w:lang w:val="en-CA"/>
        </w:rPr>
        <w:t>the border management in Somalia;</w:t>
      </w:r>
      <w:r w:rsidRPr="00835EF4">
        <w:rPr>
          <w:rFonts w:asciiTheme="minorHAnsi" w:eastAsiaTheme="minorHAnsi" w:hAnsiTheme="minorHAnsi" w:cs="Calibri"/>
          <w:color w:val="000000"/>
          <w:sz w:val="22"/>
          <w:szCs w:val="22"/>
          <w:lang w:val="en-CA"/>
        </w:rPr>
        <w:t xml:space="preserve"> and</w:t>
      </w:r>
    </w:p>
    <w:p w:rsidR="00D70E6D" w:rsidRPr="00D70E6D" w:rsidRDefault="00D70E6D" w:rsidP="00D70E6D">
      <w:pPr>
        <w:numPr>
          <w:ilvl w:val="0"/>
          <w:numId w:val="6"/>
        </w:numPr>
        <w:jc w:val="both"/>
        <w:rPr>
          <w:rFonts w:asciiTheme="minorHAnsi" w:eastAsiaTheme="minorHAnsi" w:hAnsiTheme="minorHAnsi" w:cs="Calibri"/>
          <w:color w:val="000000"/>
          <w:sz w:val="22"/>
          <w:szCs w:val="22"/>
          <w:lang w:val="en-CA"/>
        </w:rPr>
      </w:pPr>
      <w:r w:rsidRPr="00D70E6D">
        <w:rPr>
          <w:rFonts w:asciiTheme="minorHAnsi" w:eastAsiaTheme="minorHAnsi" w:hAnsiTheme="minorHAnsi" w:cs="Calibri"/>
          <w:color w:val="000000"/>
          <w:sz w:val="22"/>
          <w:szCs w:val="22"/>
          <w:lang w:val="en-CA"/>
        </w:rPr>
        <w:t>An implementation plan for the recommendations.</w:t>
      </w:r>
    </w:p>
    <w:p w:rsidR="00D70E6D" w:rsidRDefault="00D70E6D" w:rsidP="00E95570">
      <w:pPr>
        <w:jc w:val="both"/>
        <w:rPr>
          <w:rFonts w:asciiTheme="minorHAnsi" w:eastAsiaTheme="minorHAnsi" w:hAnsiTheme="minorHAnsi" w:cs="Calibri"/>
          <w:color w:val="000000"/>
          <w:sz w:val="22"/>
          <w:szCs w:val="22"/>
        </w:rPr>
      </w:pPr>
    </w:p>
    <w:p w:rsidR="00791472" w:rsidRDefault="00791472" w:rsidP="00E95570">
      <w:pPr>
        <w:jc w:val="both"/>
        <w:rPr>
          <w:rFonts w:asciiTheme="minorHAnsi" w:eastAsiaTheme="minorHAnsi" w:hAnsiTheme="minorHAnsi" w:cs="Calibri"/>
          <w:color w:val="000000"/>
          <w:sz w:val="22"/>
          <w:szCs w:val="22"/>
        </w:rPr>
      </w:pPr>
    </w:p>
    <w:p w:rsidR="00F4047D" w:rsidRDefault="00E67FE2" w:rsidP="00E95570">
      <w:pPr>
        <w:jc w:val="both"/>
        <w:rPr>
          <w:rFonts w:asciiTheme="minorHAnsi" w:eastAsiaTheme="minorHAnsi" w:hAnsiTheme="minorHAnsi" w:cs="Calibri"/>
          <w:b/>
          <w:color w:val="000000"/>
          <w:sz w:val="22"/>
          <w:szCs w:val="22"/>
        </w:rPr>
      </w:pPr>
      <w:r>
        <w:rPr>
          <w:rFonts w:asciiTheme="minorHAnsi" w:eastAsiaTheme="minorHAnsi" w:hAnsiTheme="minorHAnsi" w:cs="Calibri"/>
          <w:b/>
          <w:color w:val="000000"/>
          <w:sz w:val="22"/>
          <w:szCs w:val="22"/>
        </w:rPr>
        <w:t xml:space="preserve">Responsibilities: </w:t>
      </w:r>
    </w:p>
    <w:p w:rsidR="00E67FE2" w:rsidRPr="00F4047D" w:rsidRDefault="00E67FE2" w:rsidP="00E95570">
      <w:pPr>
        <w:jc w:val="both"/>
        <w:rPr>
          <w:rFonts w:asciiTheme="minorHAnsi" w:eastAsiaTheme="minorHAnsi" w:hAnsiTheme="minorHAnsi" w:cs="Calibri"/>
          <w:b/>
          <w:color w:val="000000"/>
          <w:sz w:val="22"/>
          <w:szCs w:val="22"/>
        </w:rPr>
      </w:pPr>
    </w:p>
    <w:p w:rsidR="00791472" w:rsidRDefault="00791472" w:rsidP="00E95570">
      <w:p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IOM is seeking a</w:t>
      </w:r>
      <w:r w:rsidR="000C5763">
        <w:rPr>
          <w:rFonts w:asciiTheme="minorHAnsi" w:eastAsiaTheme="minorHAnsi" w:hAnsiTheme="minorHAnsi" w:cs="Calibri"/>
          <w:color w:val="000000"/>
          <w:sz w:val="22"/>
          <w:szCs w:val="22"/>
        </w:rPr>
        <w:t>n organization</w:t>
      </w:r>
      <w:r>
        <w:rPr>
          <w:rFonts w:asciiTheme="minorHAnsi" w:eastAsiaTheme="minorHAnsi" w:hAnsiTheme="minorHAnsi" w:cs="Calibri"/>
          <w:color w:val="000000"/>
          <w:sz w:val="22"/>
          <w:szCs w:val="22"/>
        </w:rPr>
        <w:t xml:space="preserve"> to undertake this assessment</w:t>
      </w:r>
      <w:r w:rsidR="00F4047D">
        <w:rPr>
          <w:rFonts w:asciiTheme="minorHAnsi" w:eastAsiaTheme="minorHAnsi" w:hAnsiTheme="minorHAnsi" w:cs="Calibri"/>
          <w:color w:val="000000"/>
          <w:sz w:val="22"/>
          <w:szCs w:val="22"/>
        </w:rPr>
        <w:t xml:space="preserve"> during</w:t>
      </w:r>
      <w:r>
        <w:rPr>
          <w:rFonts w:asciiTheme="minorHAnsi" w:eastAsiaTheme="minorHAnsi" w:hAnsiTheme="minorHAnsi" w:cs="Calibri"/>
          <w:color w:val="000000"/>
          <w:sz w:val="22"/>
          <w:szCs w:val="22"/>
        </w:rPr>
        <w:t xml:space="preserve"> the time period of </w:t>
      </w:r>
      <w:r w:rsidR="00E53F06">
        <w:rPr>
          <w:rFonts w:asciiTheme="minorHAnsi" w:eastAsiaTheme="minorHAnsi" w:hAnsiTheme="minorHAnsi" w:cs="Calibri"/>
          <w:color w:val="000000"/>
          <w:sz w:val="22"/>
          <w:szCs w:val="22"/>
        </w:rPr>
        <w:t>1</w:t>
      </w:r>
      <w:r w:rsidR="004E4696">
        <w:rPr>
          <w:rFonts w:asciiTheme="minorHAnsi" w:eastAsiaTheme="minorHAnsi" w:hAnsiTheme="minorHAnsi" w:cs="Calibri"/>
          <w:color w:val="000000"/>
          <w:sz w:val="22"/>
          <w:szCs w:val="22"/>
        </w:rPr>
        <w:t xml:space="preserve"> </w:t>
      </w:r>
      <w:r w:rsidR="00E53F06">
        <w:rPr>
          <w:rFonts w:asciiTheme="minorHAnsi" w:eastAsiaTheme="minorHAnsi" w:hAnsiTheme="minorHAnsi" w:cs="Calibri"/>
          <w:color w:val="000000"/>
          <w:sz w:val="22"/>
          <w:szCs w:val="22"/>
        </w:rPr>
        <w:t xml:space="preserve">December </w:t>
      </w:r>
      <w:r>
        <w:rPr>
          <w:rFonts w:asciiTheme="minorHAnsi" w:eastAsiaTheme="minorHAnsi" w:hAnsiTheme="minorHAnsi" w:cs="Calibri"/>
          <w:color w:val="000000"/>
          <w:sz w:val="22"/>
          <w:szCs w:val="22"/>
        </w:rPr>
        <w:t xml:space="preserve">2016 – </w:t>
      </w:r>
      <w:r w:rsidR="0095608D">
        <w:rPr>
          <w:rFonts w:asciiTheme="minorHAnsi" w:eastAsiaTheme="minorHAnsi" w:hAnsiTheme="minorHAnsi" w:cs="Calibri"/>
          <w:color w:val="000000"/>
          <w:sz w:val="22"/>
          <w:szCs w:val="22"/>
        </w:rPr>
        <w:t>1</w:t>
      </w:r>
      <w:r w:rsidR="0043343D">
        <w:rPr>
          <w:rFonts w:asciiTheme="minorHAnsi" w:eastAsiaTheme="minorHAnsi" w:hAnsiTheme="minorHAnsi" w:cs="Calibri"/>
          <w:color w:val="000000"/>
          <w:sz w:val="22"/>
          <w:szCs w:val="22"/>
        </w:rPr>
        <w:t>7</w:t>
      </w:r>
      <w:r w:rsidR="0095608D">
        <w:rPr>
          <w:rFonts w:asciiTheme="minorHAnsi" w:eastAsiaTheme="minorHAnsi" w:hAnsiTheme="minorHAnsi" w:cs="Calibri"/>
          <w:color w:val="000000"/>
          <w:sz w:val="22"/>
          <w:szCs w:val="22"/>
        </w:rPr>
        <w:t xml:space="preserve"> March</w:t>
      </w:r>
      <w:r>
        <w:rPr>
          <w:rFonts w:asciiTheme="minorHAnsi" w:eastAsiaTheme="minorHAnsi" w:hAnsiTheme="minorHAnsi" w:cs="Calibri"/>
          <w:color w:val="000000"/>
          <w:sz w:val="22"/>
          <w:szCs w:val="22"/>
        </w:rPr>
        <w:t xml:space="preserve"> 2017 to m</w:t>
      </w:r>
      <w:r w:rsidR="00F4047D">
        <w:rPr>
          <w:rFonts w:asciiTheme="minorHAnsi" w:eastAsiaTheme="minorHAnsi" w:hAnsiTheme="minorHAnsi" w:cs="Calibri"/>
          <w:color w:val="000000"/>
          <w:sz w:val="22"/>
          <w:szCs w:val="22"/>
        </w:rPr>
        <w:t>eet the following needs of the O</w:t>
      </w:r>
      <w:r>
        <w:rPr>
          <w:rFonts w:asciiTheme="minorHAnsi" w:eastAsiaTheme="minorHAnsi" w:hAnsiTheme="minorHAnsi" w:cs="Calibri"/>
          <w:color w:val="000000"/>
          <w:sz w:val="22"/>
          <w:szCs w:val="22"/>
        </w:rPr>
        <w:t>rganization:</w:t>
      </w:r>
    </w:p>
    <w:p w:rsidR="00E95570" w:rsidRDefault="00E95570" w:rsidP="00EE3BA7">
      <w:pPr>
        <w:jc w:val="both"/>
        <w:rPr>
          <w:rFonts w:asciiTheme="minorHAnsi" w:eastAsiaTheme="minorHAnsi" w:hAnsiTheme="minorHAnsi" w:cs="Calibri"/>
          <w:color w:val="000000"/>
          <w:sz w:val="22"/>
          <w:szCs w:val="22"/>
        </w:rPr>
      </w:pPr>
    </w:p>
    <w:p w:rsidR="00E8148A" w:rsidRDefault="00E8148A" w:rsidP="00BC58B1">
      <w:pPr>
        <w:pStyle w:val="ListParagraph"/>
        <w:numPr>
          <w:ilvl w:val="0"/>
          <w:numId w:val="1"/>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lastRenderedPageBreak/>
        <w:t xml:space="preserve">Create and present sound </w:t>
      </w:r>
      <w:r w:rsidR="009742D0">
        <w:rPr>
          <w:rFonts w:asciiTheme="minorHAnsi" w:eastAsiaTheme="minorHAnsi" w:hAnsiTheme="minorHAnsi" w:cs="Calibri"/>
          <w:color w:val="000000"/>
          <w:sz w:val="22"/>
          <w:szCs w:val="22"/>
        </w:rPr>
        <w:t xml:space="preserve">and highly participatory </w:t>
      </w:r>
      <w:r>
        <w:rPr>
          <w:rFonts w:asciiTheme="minorHAnsi" w:eastAsiaTheme="minorHAnsi" w:hAnsiTheme="minorHAnsi" w:cs="Calibri"/>
          <w:color w:val="000000"/>
          <w:sz w:val="22"/>
          <w:szCs w:val="22"/>
        </w:rPr>
        <w:t xml:space="preserve">methodology for the </w:t>
      </w:r>
      <w:r w:rsidRPr="002C31B5">
        <w:rPr>
          <w:rFonts w:asciiTheme="minorHAnsi" w:eastAsiaTheme="minorHAnsi" w:hAnsiTheme="minorHAnsi" w:cs="Calibri"/>
          <w:color w:val="000000"/>
          <w:sz w:val="22"/>
          <w:szCs w:val="22"/>
        </w:rPr>
        <w:t>Comprehensive Border and Migration Management Assessment</w:t>
      </w:r>
      <w:r>
        <w:rPr>
          <w:rFonts w:asciiTheme="minorHAnsi" w:eastAsiaTheme="minorHAnsi" w:hAnsiTheme="minorHAnsi" w:cs="Calibri"/>
          <w:color w:val="000000"/>
          <w:sz w:val="22"/>
          <w:szCs w:val="22"/>
        </w:rPr>
        <w:t xml:space="preserve"> in order to meet below requirements;</w:t>
      </w:r>
    </w:p>
    <w:p w:rsidR="003B6AAC" w:rsidRPr="00BC58B1" w:rsidRDefault="00F30D95" w:rsidP="00BC58B1">
      <w:pPr>
        <w:pStyle w:val="ListParagraph"/>
        <w:numPr>
          <w:ilvl w:val="0"/>
          <w:numId w:val="1"/>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Conduct</w:t>
      </w:r>
      <w:r w:rsidR="00791472" w:rsidRPr="002C31B5">
        <w:rPr>
          <w:rFonts w:asciiTheme="minorHAnsi" w:eastAsiaTheme="minorHAnsi" w:hAnsiTheme="minorHAnsi" w:cs="Calibri"/>
          <w:color w:val="000000"/>
          <w:sz w:val="22"/>
          <w:szCs w:val="22"/>
        </w:rPr>
        <w:t xml:space="preserve"> a Comprehensive Border and Migration Management Assessment that addresses the following elements</w:t>
      </w:r>
      <w:r w:rsidR="002C31B5">
        <w:rPr>
          <w:rFonts w:asciiTheme="minorHAnsi" w:eastAsiaTheme="minorHAnsi" w:hAnsiTheme="minorHAnsi" w:cs="Calibri"/>
          <w:color w:val="000000"/>
          <w:sz w:val="22"/>
          <w:szCs w:val="22"/>
        </w:rPr>
        <w:t>, including capacity gaps</w:t>
      </w:r>
      <w:r w:rsidR="00277006">
        <w:rPr>
          <w:rFonts w:asciiTheme="minorHAnsi" w:eastAsiaTheme="minorHAnsi" w:hAnsiTheme="minorHAnsi" w:cs="Calibri"/>
          <w:color w:val="000000"/>
          <w:sz w:val="22"/>
          <w:szCs w:val="22"/>
        </w:rPr>
        <w:t>,</w:t>
      </w:r>
      <w:r w:rsidR="002C31B5">
        <w:rPr>
          <w:rFonts w:asciiTheme="minorHAnsi" w:eastAsiaTheme="minorHAnsi" w:hAnsiTheme="minorHAnsi" w:cs="Calibri"/>
          <w:color w:val="000000"/>
          <w:sz w:val="22"/>
          <w:szCs w:val="22"/>
        </w:rPr>
        <w:t xml:space="preserve"> best practice</w:t>
      </w:r>
      <w:r w:rsidR="00277006">
        <w:rPr>
          <w:rFonts w:asciiTheme="minorHAnsi" w:eastAsiaTheme="minorHAnsi" w:hAnsiTheme="minorHAnsi" w:cs="Calibri"/>
          <w:color w:val="000000"/>
          <w:sz w:val="22"/>
          <w:szCs w:val="22"/>
        </w:rPr>
        <w:t xml:space="preserve"> and priorities of immigration authorities in</w:t>
      </w:r>
      <w:r w:rsidR="00791472" w:rsidRPr="002C31B5">
        <w:rPr>
          <w:rFonts w:asciiTheme="minorHAnsi" w:eastAsiaTheme="minorHAnsi" w:hAnsiTheme="minorHAnsi" w:cs="Calibri"/>
          <w:color w:val="000000"/>
          <w:sz w:val="22"/>
          <w:szCs w:val="22"/>
        </w:rPr>
        <w:t>:</w:t>
      </w:r>
    </w:p>
    <w:p w:rsidR="00E8148A" w:rsidRPr="00BF158D" w:rsidRDefault="00E8148A" w:rsidP="00BF158D">
      <w:pPr>
        <w:pStyle w:val="ListParagraph"/>
        <w:numPr>
          <w:ilvl w:val="1"/>
          <w:numId w:val="1"/>
        </w:numPr>
        <w:jc w:val="both"/>
        <w:rPr>
          <w:rFonts w:asciiTheme="minorHAnsi" w:eastAsiaTheme="minorHAnsi" w:hAnsiTheme="minorHAnsi" w:cs="Calibri"/>
          <w:color w:val="000000"/>
          <w:sz w:val="22"/>
          <w:szCs w:val="22"/>
        </w:rPr>
      </w:pPr>
      <w:r>
        <w:rPr>
          <w:rFonts w:asciiTheme="minorHAnsi" w:eastAsiaTheme="minorHAnsi" w:hAnsiTheme="minorHAnsi" w:cs="Calibri"/>
          <w:b/>
          <w:color w:val="000000"/>
          <w:sz w:val="22"/>
          <w:szCs w:val="22"/>
        </w:rPr>
        <w:t xml:space="preserve">Migration trends </w:t>
      </w:r>
      <w:r>
        <w:rPr>
          <w:rFonts w:asciiTheme="minorHAnsi" w:eastAsiaTheme="minorHAnsi" w:hAnsiTheme="minorHAnsi" w:cs="Calibri"/>
          <w:color w:val="000000"/>
          <w:sz w:val="22"/>
          <w:szCs w:val="22"/>
        </w:rPr>
        <w:t xml:space="preserve">– Review of inflows, outflows and internal migration in regard to Somalia </w:t>
      </w:r>
      <w:r w:rsidR="000C5763">
        <w:rPr>
          <w:rFonts w:asciiTheme="minorHAnsi" w:eastAsiaTheme="minorHAnsi" w:hAnsiTheme="minorHAnsi" w:cs="Calibri"/>
          <w:color w:val="000000"/>
          <w:sz w:val="22"/>
          <w:szCs w:val="22"/>
        </w:rPr>
        <w:t xml:space="preserve">- </w:t>
      </w:r>
      <w:r>
        <w:rPr>
          <w:rFonts w:asciiTheme="minorHAnsi" w:eastAsiaTheme="minorHAnsi" w:hAnsiTheme="minorHAnsi" w:cs="Calibri"/>
          <w:color w:val="000000"/>
          <w:sz w:val="22"/>
          <w:szCs w:val="22"/>
        </w:rPr>
        <w:t xml:space="preserve">particularly looking at </w:t>
      </w:r>
      <w:proofErr w:type="spellStart"/>
      <w:r>
        <w:rPr>
          <w:rFonts w:asciiTheme="minorHAnsi" w:eastAsiaTheme="minorHAnsi" w:hAnsiTheme="minorHAnsi" w:cs="Calibri"/>
          <w:color w:val="000000"/>
          <w:sz w:val="22"/>
          <w:szCs w:val="22"/>
        </w:rPr>
        <w:t>labour</w:t>
      </w:r>
      <w:proofErr w:type="spellEnd"/>
      <w:r>
        <w:rPr>
          <w:rFonts w:asciiTheme="minorHAnsi" w:eastAsiaTheme="minorHAnsi" w:hAnsiTheme="minorHAnsi" w:cs="Calibri"/>
          <w:color w:val="000000"/>
          <w:sz w:val="22"/>
          <w:szCs w:val="22"/>
        </w:rPr>
        <w:t xml:space="preserve"> migration, trade facilitation and transport routes, irregular migration, human trafficking and smuggling; </w:t>
      </w:r>
    </w:p>
    <w:p w:rsidR="002C31B5" w:rsidRDefault="002C31B5" w:rsidP="002C31B5">
      <w:pPr>
        <w:pStyle w:val="ListParagraph"/>
        <w:numPr>
          <w:ilvl w:val="1"/>
          <w:numId w:val="1"/>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Existing </w:t>
      </w:r>
      <w:r w:rsidRPr="00BA4DAD">
        <w:rPr>
          <w:rFonts w:asciiTheme="minorHAnsi" w:eastAsiaTheme="minorHAnsi" w:hAnsiTheme="minorHAnsi" w:cs="Calibri"/>
          <w:b/>
          <w:color w:val="000000"/>
          <w:sz w:val="22"/>
          <w:szCs w:val="22"/>
        </w:rPr>
        <w:t>legal and policy framework</w:t>
      </w:r>
      <w:r>
        <w:rPr>
          <w:rFonts w:asciiTheme="minorHAnsi" w:eastAsiaTheme="minorHAnsi" w:hAnsiTheme="minorHAnsi" w:cs="Calibri"/>
          <w:color w:val="000000"/>
          <w:sz w:val="22"/>
          <w:szCs w:val="22"/>
        </w:rPr>
        <w:t xml:space="preserve"> in immigration and migration management. This includes, but is not limited to, procedures</w:t>
      </w:r>
      <w:r w:rsidR="00CA5CD2">
        <w:rPr>
          <w:rFonts w:asciiTheme="minorHAnsi" w:eastAsiaTheme="minorHAnsi" w:hAnsiTheme="minorHAnsi" w:cs="Calibri"/>
          <w:color w:val="000000"/>
          <w:sz w:val="22"/>
          <w:szCs w:val="22"/>
        </w:rPr>
        <w:t xml:space="preserve"> (entry ,visa, etc.</w:t>
      </w:r>
      <w:r w:rsidR="00277006">
        <w:rPr>
          <w:rFonts w:asciiTheme="minorHAnsi" w:eastAsiaTheme="minorHAnsi" w:hAnsiTheme="minorHAnsi" w:cs="Calibri"/>
          <w:color w:val="000000"/>
          <w:sz w:val="22"/>
          <w:szCs w:val="22"/>
        </w:rPr>
        <w:t xml:space="preserve">), </w:t>
      </w:r>
      <w:r w:rsidR="00CA5CD2">
        <w:rPr>
          <w:rFonts w:asciiTheme="minorHAnsi" w:eastAsiaTheme="minorHAnsi" w:hAnsiTheme="minorHAnsi" w:cs="Calibri"/>
          <w:color w:val="000000"/>
          <w:sz w:val="22"/>
          <w:szCs w:val="22"/>
        </w:rPr>
        <w:t xml:space="preserve">international obligations and agreements, regional </w:t>
      </w:r>
      <w:r w:rsidR="00E8148A">
        <w:rPr>
          <w:rFonts w:asciiTheme="minorHAnsi" w:eastAsiaTheme="minorHAnsi" w:hAnsiTheme="minorHAnsi" w:cs="Calibri"/>
          <w:color w:val="000000"/>
          <w:sz w:val="22"/>
          <w:szCs w:val="22"/>
        </w:rPr>
        <w:t>partnerships and</w:t>
      </w:r>
      <w:r w:rsidR="00BF158D">
        <w:rPr>
          <w:rFonts w:asciiTheme="minorHAnsi" w:eastAsiaTheme="minorHAnsi" w:hAnsiTheme="minorHAnsi" w:cs="Calibri"/>
          <w:color w:val="000000"/>
          <w:sz w:val="22"/>
          <w:szCs w:val="22"/>
        </w:rPr>
        <w:t xml:space="preserve"> </w:t>
      </w:r>
      <w:r w:rsidR="00E8148A">
        <w:rPr>
          <w:rFonts w:asciiTheme="minorHAnsi" w:eastAsiaTheme="minorHAnsi" w:hAnsiTheme="minorHAnsi" w:cs="Calibri"/>
          <w:color w:val="000000"/>
          <w:sz w:val="22"/>
          <w:szCs w:val="22"/>
        </w:rPr>
        <w:t>commitments</w:t>
      </w:r>
      <w:r w:rsidR="00BF4F3B">
        <w:rPr>
          <w:rFonts w:asciiTheme="minorHAnsi" w:eastAsiaTheme="minorHAnsi" w:hAnsiTheme="minorHAnsi" w:cs="Calibri"/>
          <w:color w:val="000000"/>
          <w:sz w:val="22"/>
          <w:szCs w:val="22"/>
        </w:rPr>
        <w:t xml:space="preserve"> (for example African Union (AU) and Regional Economic Communities (RECs)</w:t>
      </w:r>
      <w:r w:rsidR="00E8148A">
        <w:rPr>
          <w:rFonts w:asciiTheme="minorHAnsi" w:eastAsiaTheme="minorHAnsi" w:hAnsiTheme="minorHAnsi" w:cs="Calibri"/>
          <w:color w:val="000000"/>
          <w:sz w:val="22"/>
          <w:szCs w:val="22"/>
        </w:rPr>
        <w:t>;</w:t>
      </w:r>
    </w:p>
    <w:p w:rsidR="00277006" w:rsidRDefault="00277006" w:rsidP="002C31B5">
      <w:pPr>
        <w:pStyle w:val="ListParagraph"/>
        <w:numPr>
          <w:ilvl w:val="1"/>
          <w:numId w:val="1"/>
        </w:numPr>
        <w:jc w:val="both"/>
        <w:rPr>
          <w:rFonts w:asciiTheme="minorHAnsi" w:eastAsiaTheme="minorHAnsi" w:hAnsiTheme="minorHAnsi" w:cs="Calibri"/>
          <w:color w:val="000000"/>
          <w:sz w:val="22"/>
          <w:szCs w:val="22"/>
        </w:rPr>
      </w:pPr>
      <w:r w:rsidRPr="00BA4DAD">
        <w:rPr>
          <w:rFonts w:asciiTheme="minorHAnsi" w:eastAsiaTheme="minorHAnsi" w:hAnsiTheme="minorHAnsi" w:cs="Calibri"/>
          <w:b/>
          <w:color w:val="000000"/>
          <w:sz w:val="22"/>
          <w:szCs w:val="22"/>
        </w:rPr>
        <w:t xml:space="preserve">Organizational </w:t>
      </w:r>
      <w:r w:rsidR="00CA5CD2">
        <w:rPr>
          <w:rFonts w:asciiTheme="minorHAnsi" w:eastAsiaTheme="minorHAnsi" w:hAnsiTheme="minorHAnsi" w:cs="Calibri"/>
          <w:b/>
          <w:color w:val="000000"/>
          <w:sz w:val="22"/>
          <w:szCs w:val="22"/>
        </w:rPr>
        <w:t xml:space="preserve"> and operational </w:t>
      </w:r>
      <w:r>
        <w:rPr>
          <w:rFonts w:asciiTheme="minorHAnsi" w:eastAsiaTheme="minorHAnsi" w:hAnsiTheme="minorHAnsi" w:cs="Calibri"/>
          <w:color w:val="000000"/>
          <w:sz w:val="22"/>
          <w:szCs w:val="22"/>
        </w:rPr>
        <w:t>–includ</w:t>
      </w:r>
      <w:r w:rsidR="00CA5CD2">
        <w:rPr>
          <w:rFonts w:asciiTheme="minorHAnsi" w:eastAsiaTheme="minorHAnsi" w:hAnsiTheme="minorHAnsi" w:cs="Calibri"/>
          <w:color w:val="000000"/>
          <w:sz w:val="22"/>
          <w:szCs w:val="22"/>
        </w:rPr>
        <w:t>es</w:t>
      </w:r>
      <w:r>
        <w:rPr>
          <w:rFonts w:asciiTheme="minorHAnsi" w:eastAsiaTheme="minorHAnsi" w:hAnsiTheme="minorHAnsi" w:cs="Calibri"/>
          <w:color w:val="000000"/>
          <w:sz w:val="22"/>
          <w:szCs w:val="22"/>
        </w:rPr>
        <w:t xml:space="preserve"> specific ports of entry and immigration authorities as a whole;</w:t>
      </w:r>
      <w:r w:rsidR="007412C6">
        <w:rPr>
          <w:rFonts w:asciiTheme="minorHAnsi" w:eastAsiaTheme="minorHAnsi" w:hAnsiTheme="minorHAnsi" w:cs="Calibri"/>
          <w:color w:val="000000"/>
          <w:sz w:val="22"/>
          <w:szCs w:val="22"/>
        </w:rPr>
        <w:t xml:space="preserve"> includes </w:t>
      </w:r>
      <w:r>
        <w:rPr>
          <w:rFonts w:asciiTheme="minorHAnsi" w:eastAsiaTheme="minorHAnsi" w:hAnsiTheme="minorHAnsi" w:cs="Calibri"/>
          <w:color w:val="000000"/>
          <w:sz w:val="22"/>
          <w:szCs w:val="22"/>
        </w:rPr>
        <w:t>infrastructure</w:t>
      </w:r>
      <w:r w:rsidR="00CA5CD2">
        <w:rPr>
          <w:rFonts w:asciiTheme="minorHAnsi" w:eastAsiaTheme="minorHAnsi" w:hAnsiTheme="minorHAnsi" w:cs="Calibri"/>
          <w:color w:val="000000"/>
          <w:sz w:val="22"/>
          <w:szCs w:val="22"/>
        </w:rPr>
        <w:t xml:space="preserve"> and equipment</w:t>
      </w:r>
      <w:r w:rsidR="00BA4DAD">
        <w:rPr>
          <w:rFonts w:asciiTheme="minorHAnsi" w:eastAsiaTheme="minorHAnsi" w:hAnsiTheme="minorHAnsi" w:cs="Calibri"/>
          <w:color w:val="000000"/>
          <w:sz w:val="22"/>
          <w:szCs w:val="22"/>
        </w:rPr>
        <w:t>, human resources, financial management</w:t>
      </w:r>
      <w:r w:rsidR="00CA5CD2">
        <w:rPr>
          <w:rFonts w:asciiTheme="minorHAnsi" w:eastAsiaTheme="minorHAnsi" w:hAnsiTheme="minorHAnsi" w:cs="Calibri"/>
          <w:color w:val="000000"/>
          <w:sz w:val="22"/>
          <w:szCs w:val="22"/>
        </w:rPr>
        <w:t xml:space="preserve">, visa processing, entry procedures, </w:t>
      </w:r>
      <w:r w:rsidR="00DE66FA">
        <w:rPr>
          <w:rFonts w:asciiTheme="minorHAnsi" w:eastAsiaTheme="minorHAnsi" w:hAnsiTheme="minorHAnsi" w:cs="Calibri"/>
          <w:color w:val="000000"/>
          <w:sz w:val="22"/>
          <w:szCs w:val="22"/>
        </w:rPr>
        <w:t>detention and removal</w:t>
      </w:r>
      <w:r w:rsidR="00BA4DAD">
        <w:rPr>
          <w:rFonts w:asciiTheme="minorHAnsi" w:eastAsiaTheme="minorHAnsi" w:hAnsiTheme="minorHAnsi" w:cs="Calibri"/>
          <w:color w:val="000000"/>
          <w:sz w:val="22"/>
          <w:szCs w:val="22"/>
        </w:rPr>
        <w:t>;</w:t>
      </w:r>
    </w:p>
    <w:p w:rsidR="00A028B1" w:rsidRDefault="00277006" w:rsidP="002C31B5">
      <w:pPr>
        <w:pStyle w:val="ListParagraph"/>
        <w:numPr>
          <w:ilvl w:val="1"/>
          <w:numId w:val="1"/>
        </w:numPr>
        <w:jc w:val="both"/>
        <w:rPr>
          <w:rFonts w:asciiTheme="minorHAnsi" w:eastAsiaTheme="minorHAnsi" w:hAnsiTheme="minorHAnsi" w:cs="Calibri"/>
          <w:color w:val="000000"/>
          <w:sz w:val="22"/>
          <w:szCs w:val="22"/>
        </w:rPr>
      </w:pPr>
      <w:r w:rsidRPr="00BA4DAD">
        <w:rPr>
          <w:rFonts w:asciiTheme="minorHAnsi" w:eastAsiaTheme="minorHAnsi" w:hAnsiTheme="minorHAnsi" w:cs="Calibri"/>
          <w:b/>
          <w:color w:val="000000"/>
          <w:sz w:val="22"/>
          <w:szCs w:val="22"/>
        </w:rPr>
        <w:t>Data management</w:t>
      </w:r>
      <w:r>
        <w:rPr>
          <w:rFonts w:asciiTheme="minorHAnsi" w:eastAsiaTheme="minorHAnsi" w:hAnsiTheme="minorHAnsi" w:cs="Calibri"/>
          <w:color w:val="000000"/>
          <w:sz w:val="22"/>
          <w:szCs w:val="22"/>
        </w:rPr>
        <w:t xml:space="preserve"> – </w:t>
      </w:r>
      <w:r w:rsidR="007412C6">
        <w:rPr>
          <w:rFonts w:asciiTheme="minorHAnsi" w:eastAsiaTheme="minorHAnsi" w:hAnsiTheme="minorHAnsi" w:cs="Calibri"/>
          <w:color w:val="000000"/>
          <w:sz w:val="22"/>
          <w:szCs w:val="22"/>
        </w:rPr>
        <w:t>assess</w:t>
      </w:r>
      <w:r>
        <w:rPr>
          <w:rFonts w:asciiTheme="minorHAnsi" w:eastAsiaTheme="minorHAnsi" w:hAnsiTheme="minorHAnsi" w:cs="Calibri"/>
          <w:color w:val="000000"/>
          <w:sz w:val="22"/>
          <w:szCs w:val="22"/>
        </w:rPr>
        <w:t xml:space="preserve"> information gathering, storing, sharing, analyzing and reporting mechanisms. In particular, an analysis of MIDAS</w:t>
      </w:r>
      <w:r w:rsidR="002E187C">
        <w:rPr>
          <w:rFonts w:asciiTheme="minorHAnsi" w:eastAsiaTheme="minorHAnsi" w:hAnsiTheme="minorHAnsi" w:cs="Calibri"/>
          <w:color w:val="000000"/>
          <w:sz w:val="22"/>
          <w:szCs w:val="22"/>
        </w:rPr>
        <w:t xml:space="preserve"> (Migration Information and Data Analysis </w:t>
      </w:r>
      <w:r w:rsidR="00BC58B1">
        <w:rPr>
          <w:rFonts w:asciiTheme="minorHAnsi" w:eastAsiaTheme="minorHAnsi" w:hAnsiTheme="minorHAnsi" w:cs="Calibri"/>
          <w:color w:val="000000"/>
          <w:sz w:val="22"/>
          <w:szCs w:val="22"/>
        </w:rPr>
        <w:t>System</w:t>
      </w:r>
      <w:r w:rsidR="002E187C">
        <w:rPr>
          <w:rFonts w:asciiTheme="minorHAnsi" w:eastAsiaTheme="minorHAnsi" w:hAnsiTheme="minorHAnsi" w:cs="Calibri"/>
          <w:color w:val="000000"/>
          <w:sz w:val="22"/>
          <w:szCs w:val="22"/>
        </w:rPr>
        <w:t xml:space="preserve">) </w:t>
      </w:r>
      <w:r>
        <w:rPr>
          <w:rFonts w:asciiTheme="minorHAnsi" w:eastAsiaTheme="minorHAnsi" w:hAnsiTheme="minorHAnsi" w:cs="Calibri"/>
          <w:color w:val="000000"/>
          <w:sz w:val="22"/>
          <w:szCs w:val="22"/>
        </w:rPr>
        <w:t xml:space="preserve"> data</w:t>
      </w:r>
      <w:r w:rsidR="00A028B1">
        <w:rPr>
          <w:rFonts w:asciiTheme="minorHAnsi" w:eastAsiaTheme="minorHAnsi" w:hAnsiTheme="minorHAnsi" w:cs="Calibri"/>
          <w:color w:val="000000"/>
          <w:sz w:val="22"/>
          <w:szCs w:val="22"/>
        </w:rPr>
        <w:t xml:space="preserve"> systems and procedures</w:t>
      </w:r>
      <w:r w:rsidR="00EB59FB">
        <w:rPr>
          <w:rFonts w:asciiTheme="minorHAnsi" w:eastAsiaTheme="minorHAnsi" w:hAnsiTheme="minorHAnsi" w:cs="Calibri"/>
          <w:color w:val="000000"/>
          <w:sz w:val="22"/>
          <w:szCs w:val="22"/>
        </w:rPr>
        <w:t xml:space="preserve"> and analysis of current migration trends using MIDAS data;</w:t>
      </w:r>
    </w:p>
    <w:p w:rsidR="00855832" w:rsidRDefault="00650C51" w:rsidP="002C31B5">
      <w:pPr>
        <w:pStyle w:val="ListParagraph"/>
        <w:numPr>
          <w:ilvl w:val="1"/>
          <w:numId w:val="1"/>
        </w:numPr>
        <w:jc w:val="both"/>
        <w:rPr>
          <w:rFonts w:asciiTheme="minorHAnsi" w:eastAsiaTheme="minorHAnsi" w:hAnsiTheme="minorHAnsi" w:cs="Calibri"/>
          <w:color w:val="000000"/>
          <w:sz w:val="22"/>
          <w:szCs w:val="22"/>
        </w:rPr>
      </w:pPr>
      <w:r w:rsidRPr="00650C51">
        <w:rPr>
          <w:rFonts w:asciiTheme="minorHAnsi" w:eastAsiaTheme="minorHAnsi" w:hAnsiTheme="minorHAnsi" w:cs="Calibri"/>
          <w:b/>
          <w:color w:val="000000"/>
          <w:sz w:val="22"/>
          <w:szCs w:val="22"/>
        </w:rPr>
        <w:t>I</w:t>
      </w:r>
      <w:r w:rsidR="00855832" w:rsidRPr="00BA4DAD">
        <w:rPr>
          <w:rFonts w:asciiTheme="minorHAnsi" w:eastAsiaTheme="minorHAnsi" w:hAnsiTheme="minorHAnsi" w:cs="Calibri"/>
          <w:b/>
          <w:color w:val="000000"/>
          <w:sz w:val="22"/>
          <w:szCs w:val="22"/>
        </w:rPr>
        <w:t>ntegrated border management</w:t>
      </w:r>
      <w:r w:rsidR="00855832">
        <w:rPr>
          <w:rFonts w:asciiTheme="minorHAnsi" w:eastAsiaTheme="minorHAnsi" w:hAnsiTheme="minorHAnsi" w:cs="Calibri"/>
          <w:color w:val="000000"/>
          <w:sz w:val="22"/>
          <w:szCs w:val="22"/>
        </w:rPr>
        <w:t xml:space="preserve"> capacities in terms of intra- and inter-agency coordination mechanisms at a </w:t>
      </w:r>
      <w:r w:rsidR="00277006">
        <w:rPr>
          <w:rFonts w:asciiTheme="minorHAnsi" w:eastAsiaTheme="minorHAnsi" w:hAnsiTheme="minorHAnsi" w:cs="Calibri"/>
          <w:color w:val="000000"/>
          <w:sz w:val="22"/>
          <w:szCs w:val="22"/>
        </w:rPr>
        <w:t>national, regional,</w:t>
      </w:r>
      <w:r w:rsidR="00855832">
        <w:rPr>
          <w:rFonts w:asciiTheme="minorHAnsi" w:eastAsiaTheme="minorHAnsi" w:hAnsiTheme="minorHAnsi" w:cs="Calibri"/>
          <w:color w:val="000000"/>
          <w:sz w:val="22"/>
          <w:szCs w:val="22"/>
        </w:rPr>
        <w:t xml:space="preserve"> and international</w:t>
      </w:r>
      <w:r w:rsidR="00277006">
        <w:rPr>
          <w:rFonts w:asciiTheme="minorHAnsi" w:eastAsiaTheme="minorHAnsi" w:hAnsiTheme="minorHAnsi" w:cs="Calibri"/>
          <w:color w:val="000000"/>
          <w:sz w:val="22"/>
          <w:szCs w:val="22"/>
        </w:rPr>
        <w:t xml:space="preserve"> level; </w:t>
      </w:r>
    </w:p>
    <w:p w:rsidR="00650C51" w:rsidRDefault="00650C51" w:rsidP="002C31B5">
      <w:pPr>
        <w:pStyle w:val="ListParagraph"/>
        <w:numPr>
          <w:ilvl w:val="1"/>
          <w:numId w:val="1"/>
        </w:numPr>
        <w:jc w:val="both"/>
        <w:rPr>
          <w:rFonts w:asciiTheme="minorHAnsi" w:eastAsiaTheme="minorHAnsi" w:hAnsiTheme="minorHAnsi" w:cs="Calibri"/>
          <w:color w:val="000000"/>
          <w:sz w:val="22"/>
          <w:szCs w:val="22"/>
        </w:rPr>
      </w:pPr>
      <w:r w:rsidRPr="00466964">
        <w:rPr>
          <w:rFonts w:asciiTheme="minorHAnsi" w:eastAsiaTheme="minorHAnsi" w:hAnsiTheme="minorHAnsi" w:cs="Calibri"/>
          <w:b/>
          <w:color w:val="000000"/>
          <w:sz w:val="22"/>
          <w:szCs w:val="22"/>
        </w:rPr>
        <w:t>Security and control</w:t>
      </w:r>
      <w:r>
        <w:rPr>
          <w:rFonts w:asciiTheme="minorHAnsi" w:eastAsiaTheme="minorHAnsi" w:hAnsiTheme="minorHAnsi" w:cs="Calibri"/>
          <w:color w:val="000000"/>
          <w:sz w:val="22"/>
          <w:szCs w:val="22"/>
        </w:rPr>
        <w:t xml:space="preserve"> mechanisms </w:t>
      </w:r>
      <w:r w:rsidR="004123F5">
        <w:rPr>
          <w:rFonts w:asciiTheme="minorHAnsi" w:eastAsiaTheme="minorHAnsi" w:hAnsiTheme="minorHAnsi" w:cs="Calibri"/>
          <w:color w:val="000000"/>
          <w:sz w:val="22"/>
          <w:szCs w:val="22"/>
        </w:rPr>
        <w:t>in place at a policy level and at</w:t>
      </w:r>
      <w:r>
        <w:rPr>
          <w:rFonts w:asciiTheme="minorHAnsi" w:eastAsiaTheme="minorHAnsi" w:hAnsiTheme="minorHAnsi" w:cs="Calibri"/>
          <w:color w:val="000000"/>
          <w:sz w:val="22"/>
          <w:szCs w:val="22"/>
        </w:rPr>
        <w:t xml:space="preserve"> </w:t>
      </w:r>
      <w:proofErr w:type="spellStart"/>
      <w:r>
        <w:rPr>
          <w:rFonts w:asciiTheme="minorHAnsi" w:eastAsiaTheme="minorHAnsi" w:hAnsiTheme="minorHAnsi" w:cs="Calibri"/>
          <w:color w:val="000000"/>
          <w:sz w:val="22"/>
          <w:szCs w:val="22"/>
        </w:rPr>
        <w:t>PoEs</w:t>
      </w:r>
      <w:proofErr w:type="spellEnd"/>
      <w:r>
        <w:rPr>
          <w:rFonts w:asciiTheme="minorHAnsi" w:eastAsiaTheme="minorHAnsi" w:hAnsiTheme="minorHAnsi" w:cs="Calibri"/>
          <w:color w:val="000000"/>
          <w:sz w:val="22"/>
          <w:szCs w:val="22"/>
        </w:rPr>
        <w:t>;</w:t>
      </w:r>
    </w:p>
    <w:p w:rsidR="00BA4DAD" w:rsidRDefault="00BA4DAD" w:rsidP="002C31B5">
      <w:pPr>
        <w:pStyle w:val="ListParagraph"/>
        <w:numPr>
          <w:ilvl w:val="1"/>
          <w:numId w:val="1"/>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Considerations for </w:t>
      </w:r>
      <w:r w:rsidRPr="00BA4DAD">
        <w:rPr>
          <w:rFonts w:asciiTheme="minorHAnsi" w:eastAsiaTheme="minorHAnsi" w:hAnsiTheme="minorHAnsi" w:cs="Calibri"/>
          <w:b/>
          <w:color w:val="000000"/>
          <w:sz w:val="22"/>
          <w:szCs w:val="22"/>
        </w:rPr>
        <w:t>Humanitarian Border Management</w:t>
      </w:r>
      <w:r>
        <w:rPr>
          <w:rFonts w:asciiTheme="minorHAnsi" w:eastAsiaTheme="minorHAnsi" w:hAnsiTheme="minorHAnsi" w:cs="Calibri"/>
          <w:color w:val="000000"/>
          <w:sz w:val="22"/>
          <w:szCs w:val="22"/>
        </w:rPr>
        <w:t xml:space="preserve">, a concept conceptualized by IOM encompassing a state’s immigration capacities before, during and after a humanitarian crisis – when large influxes of migrants flood border points. Includes </w:t>
      </w:r>
      <w:r w:rsidR="009742D0">
        <w:rPr>
          <w:rFonts w:asciiTheme="minorHAnsi" w:eastAsiaTheme="minorHAnsi" w:hAnsiTheme="minorHAnsi" w:cs="Calibri"/>
          <w:color w:val="000000"/>
          <w:sz w:val="22"/>
          <w:szCs w:val="22"/>
        </w:rPr>
        <w:t xml:space="preserve">adherence to international </w:t>
      </w:r>
      <w:r>
        <w:rPr>
          <w:rFonts w:asciiTheme="minorHAnsi" w:eastAsiaTheme="minorHAnsi" w:hAnsiTheme="minorHAnsi" w:cs="Calibri"/>
          <w:color w:val="000000"/>
          <w:sz w:val="22"/>
          <w:szCs w:val="22"/>
        </w:rPr>
        <w:t>human rights policies</w:t>
      </w:r>
      <w:r w:rsidR="007412C6">
        <w:rPr>
          <w:rFonts w:asciiTheme="minorHAnsi" w:eastAsiaTheme="minorHAnsi" w:hAnsiTheme="minorHAnsi" w:cs="Calibri"/>
          <w:color w:val="000000"/>
          <w:sz w:val="22"/>
          <w:szCs w:val="22"/>
        </w:rPr>
        <w:t xml:space="preserve"> </w:t>
      </w:r>
      <w:r w:rsidR="009742D0">
        <w:rPr>
          <w:rFonts w:asciiTheme="minorHAnsi" w:eastAsiaTheme="minorHAnsi" w:hAnsiTheme="minorHAnsi" w:cs="Calibri"/>
          <w:color w:val="000000"/>
          <w:sz w:val="22"/>
          <w:szCs w:val="22"/>
        </w:rPr>
        <w:t xml:space="preserve">and the provision of services at the border </w:t>
      </w:r>
      <w:r w:rsidR="007412C6">
        <w:rPr>
          <w:rFonts w:asciiTheme="minorHAnsi" w:eastAsiaTheme="minorHAnsi" w:hAnsiTheme="minorHAnsi" w:cs="Calibri"/>
          <w:color w:val="000000"/>
          <w:sz w:val="22"/>
          <w:szCs w:val="22"/>
        </w:rPr>
        <w:t>that</w:t>
      </w:r>
      <w:r>
        <w:rPr>
          <w:rFonts w:asciiTheme="minorHAnsi" w:eastAsiaTheme="minorHAnsi" w:hAnsiTheme="minorHAnsi" w:cs="Calibri"/>
          <w:color w:val="000000"/>
          <w:sz w:val="22"/>
          <w:szCs w:val="22"/>
        </w:rPr>
        <w:t xml:space="preserve"> protect vulnerable migrants and capacity of immigration authorities – in terms of administration, operations, regulatory framework and data management;</w:t>
      </w:r>
    </w:p>
    <w:p w:rsidR="003B6AAC" w:rsidRDefault="003B6AAC" w:rsidP="00BC58B1">
      <w:pPr>
        <w:pStyle w:val="ListParagraph"/>
        <w:ind w:left="1440"/>
        <w:jc w:val="both"/>
        <w:rPr>
          <w:rFonts w:asciiTheme="minorHAnsi" w:eastAsiaTheme="minorHAnsi" w:hAnsiTheme="minorHAnsi" w:cs="Calibri"/>
          <w:color w:val="000000"/>
          <w:sz w:val="22"/>
          <w:szCs w:val="22"/>
        </w:rPr>
      </w:pPr>
    </w:p>
    <w:p w:rsidR="00B1141C" w:rsidRDefault="00F30D95" w:rsidP="00F30D95">
      <w:pPr>
        <w:pStyle w:val="ListParagraph"/>
        <w:numPr>
          <w:ilvl w:val="0"/>
          <w:numId w:val="1"/>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Conduct desk research</w:t>
      </w:r>
      <w:r w:rsidR="00097059">
        <w:rPr>
          <w:rFonts w:asciiTheme="minorHAnsi" w:eastAsiaTheme="minorHAnsi" w:hAnsiTheme="minorHAnsi" w:cs="Calibri"/>
          <w:color w:val="000000"/>
          <w:sz w:val="22"/>
          <w:szCs w:val="22"/>
        </w:rPr>
        <w:t xml:space="preserve"> including existing relevant IOM assessments</w:t>
      </w:r>
      <w:r>
        <w:rPr>
          <w:rFonts w:asciiTheme="minorHAnsi" w:eastAsiaTheme="minorHAnsi" w:hAnsiTheme="minorHAnsi" w:cs="Calibri"/>
          <w:color w:val="000000"/>
          <w:sz w:val="22"/>
          <w:szCs w:val="22"/>
        </w:rPr>
        <w:t>, consultations with Somalia immigration authorities and other stakeholders</w:t>
      </w:r>
      <w:r w:rsidR="00B1141C">
        <w:rPr>
          <w:rFonts w:asciiTheme="minorHAnsi" w:eastAsiaTheme="minorHAnsi" w:hAnsiTheme="minorHAnsi" w:cs="Calibri"/>
          <w:color w:val="000000"/>
          <w:sz w:val="22"/>
          <w:szCs w:val="22"/>
        </w:rPr>
        <w:t>;</w:t>
      </w:r>
    </w:p>
    <w:p w:rsidR="00F30D95" w:rsidRDefault="00B1141C" w:rsidP="00F30D95">
      <w:pPr>
        <w:pStyle w:val="ListParagraph"/>
        <w:numPr>
          <w:ilvl w:val="0"/>
          <w:numId w:val="1"/>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Conduct </w:t>
      </w:r>
      <w:r w:rsidR="00E214CB">
        <w:rPr>
          <w:rFonts w:asciiTheme="minorHAnsi" w:eastAsiaTheme="minorHAnsi" w:hAnsiTheme="minorHAnsi" w:cs="Calibri"/>
          <w:color w:val="000000"/>
          <w:sz w:val="22"/>
          <w:szCs w:val="22"/>
        </w:rPr>
        <w:t>site visits</w:t>
      </w:r>
      <w:r w:rsidR="00150757">
        <w:rPr>
          <w:rFonts w:asciiTheme="minorHAnsi" w:eastAsiaTheme="minorHAnsi" w:hAnsiTheme="minorHAnsi" w:cs="Calibri"/>
          <w:color w:val="000000"/>
          <w:sz w:val="22"/>
          <w:szCs w:val="22"/>
        </w:rPr>
        <w:t xml:space="preserve"> to Somalia </w:t>
      </w:r>
      <w:r w:rsidR="00F30D95">
        <w:rPr>
          <w:rFonts w:asciiTheme="minorHAnsi" w:eastAsiaTheme="minorHAnsi" w:hAnsiTheme="minorHAnsi" w:cs="Calibri"/>
          <w:color w:val="000000"/>
          <w:sz w:val="22"/>
          <w:szCs w:val="22"/>
        </w:rPr>
        <w:t xml:space="preserve">to contribute to the above; </w:t>
      </w:r>
    </w:p>
    <w:p w:rsidR="00855832" w:rsidRDefault="00F30D95" w:rsidP="00F30D95">
      <w:pPr>
        <w:pStyle w:val="ListParagraph"/>
        <w:numPr>
          <w:ilvl w:val="0"/>
          <w:numId w:val="1"/>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Produce a </w:t>
      </w:r>
      <w:r w:rsidR="008A25E7">
        <w:rPr>
          <w:rFonts w:asciiTheme="minorHAnsi" w:eastAsiaTheme="minorHAnsi" w:hAnsiTheme="minorHAnsi" w:cs="Calibri"/>
          <w:color w:val="000000"/>
          <w:sz w:val="22"/>
          <w:szCs w:val="22"/>
        </w:rPr>
        <w:t xml:space="preserve">final </w:t>
      </w:r>
      <w:r>
        <w:rPr>
          <w:rFonts w:asciiTheme="minorHAnsi" w:eastAsiaTheme="minorHAnsi" w:hAnsiTheme="minorHAnsi" w:cs="Calibri"/>
          <w:color w:val="000000"/>
          <w:sz w:val="22"/>
          <w:szCs w:val="22"/>
        </w:rPr>
        <w:t xml:space="preserve">report detailing the findings of the assessment </w:t>
      </w:r>
      <w:r w:rsidR="008A25E7">
        <w:rPr>
          <w:rFonts w:asciiTheme="minorHAnsi" w:eastAsiaTheme="minorHAnsi" w:hAnsiTheme="minorHAnsi" w:cs="Calibri"/>
          <w:color w:val="000000"/>
          <w:sz w:val="22"/>
          <w:szCs w:val="22"/>
        </w:rPr>
        <w:t xml:space="preserve">as well as </w:t>
      </w:r>
      <w:r w:rsidR="00277006">
        <w:rPr>
          <w:rFonts w:asciiTheme="minorHAnsi" w:eastAsiaTheme="minorHAnsi" w:hAnsiTheme="minorHAnsi" w:cs="Calibri"/>
          <w:color w:val="000000"/>
          <w:sz w:val="22"/>
          <w:szCs w:val="22"/>
        </w:rPr>
        <w:t xml:space="preserve">recommendations. The report and assessment components should be a live document, which can be contentiously updated beyond the timeframe of the assessment; </w:t>
      </w:r>
      <w:r w:rsidR="008A25E7">
        <w:rPr>
          <w:rFonts w:asciiTheme="minorHAnsi" w:eastAsiaTheme="minorHAnsi" w:hAnsiTheme="minorHAnsi" w:cs="Calibri"/>
          <w:color w:val="000000"/>
          <w:sz w:val="22"/>
          <w:szCs w:val="22"/>
        </w:rPr>
        <w:t xml:space="preserve">  </w:t>
      </w:r>
    </w:p>
    <w:p w:rsidR="00F30D95" w:rsidRDefault="00F30D95" w:rsidP="00F30D95">
      <w:pPr>
        <w:pStyle w:val="ListParagraph"/>
        <w:numPr>
          <w:ilvl w:val="0"/>
          <w:numId w:val="1"/>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Conduct validation</w:t>
      </w:r>
      <w:r w:rsidR="008A25E7">
        <w:rPr>
          <w:rFonts w:asciiTheme="minorHAnsi" w:eastAsiaTheme="minorHAnsi" w:hAnsiTheme="minorHAnsi" w:cs="Calibri"/>
          <w:color w:val="000000"/>
          <w:sz w:val="22"/>
          <w:szCs w:val="22"/>
        </w:rPr>
        <w:t xml:space="preserve"> reports of the assessment with F</w:t>
      </w:r>
      <w:r w:rsidR="00BC58B1">
        <w:rPr>
          <w:rFonts w:asciiTheme="minorHAnsi" w:eastAsiaTheme="minorHAnsi" w:hAnsiTheme="minorHAnsi" w:cs="Calibri"/>
          <w:color w:val="000000"/>
          <w:sz w:val="22"/>
          <w:szCs w:val="22"/>
        </w:rPr>
        <w:t>GS</w:t>
      </w:r>
      <w:r w:rsidR="008A25E7">
        <w:rPr>
          <w:rFonts w:asciiTheme="minorHAnsi" w:eastAsiaTheme="minorHAnsi" w:hAnsiTheme="minorHAnsi" w:cs="Calibri"/>
          <w:color w:val="000000"/>
          <w:sz w:val="22"/>
          <w:szCs w:val="22"/>
        </w:rPr>
        <w:t xml:space="preserve"> and Somaliland</w:t>
      </w:r>
      <w:r w:rsidR="0095608D">
        <w:rPr>
          <w:rFonts w:asciiTheme="minorHAnsi" w:eastAsiaTheme="minorHAnsi" w:hAnsiTheme="minorHAnsi" w:cs="Calibri"/>
          <w:color w:val="000000"/>
          <w:sz w:val="22"/>
          <w:szCs w:val="22"/>
        </w:rPr>
        <w:t xml:space="preserve"> (2)</w:t>
      </w:r>
      <w:r w:rsidR="00A407FA">
        <w:rPr>
          <w:rFonts w:asciiTheme="minorHAnsi" w:eastAsiaTheme="minorHAnsi" w:hAnsiTheme="minorHAnsi" w:cs="Calibri"/>
          <w:color w:val="000000"/>
          <w:sz w:val="22"/>
          <w:szCs w:val="22"/>
        </w:rPr>
        <w:t>.</w:t>
      </w:r>
      <w:r w:rsidR="008A25E7">
        <w:rPr>
          <w:rFonts w:asciiTheme="minorHAnsi" w:eastAsiaTheme="minorHAnsi" w:hAnsiTheme="minorHAnsi" w:cs="Calibri"/>
          <w:color w:val="000000"/>
          <w:sz w:val="22"/>
          <w:szCs w:val="22"/>
        </w:rPr>
        <w:t xml:space="preserve"> </w:t>
      </w:r>
    </w:p>
    <w:p w:rsidR="00660B4B" w:rsidRDefault="00660B4B" w:rsidP="00660B4B">
      <w:pPr>
        <w:jc w:val="both"/>
        <w:rPr>
          <w:rFonts w:asciiTheme="minorHAnsi" w:eastAsiaTheme="minorHAnsi" w:hAnsiTheme="minorHAnsi" w:cs="Calibri"/>
          <w:color w:val="000000"/>
          <w:sz w:val="22"/>
          <w:szCs w:val="22"/>
        </w:rPr>
      </w:pPr>
    </w:p>
    <w:p w:rsidR="0041724F" w:rsidRDefault="0041724F" w:rsidP="00660B4B">
      <w:pPr>
        <w:jc w:val="both"/>
        <w:rPr>
          <w:rFonts w:asciiTheme="minorHAnsi" w:eastAsiaTheme="minorHAnsi" w:hAnsiTheme="minorHAnsi" w:cs="Calibri"/>
          <w:color w:val="000000"/>
          <w:sz w:val="22"/>
          <w:szCs w:val="22"/>
        </w:rPr>
      </w:pPr>
    </w:p>
    <w:p w:rsidR="00997EF4" w:rsidRDefault="00997EF4" w:rsidP="00997EF4">
      <w:pPr>
        <w:jc w:val="both"/>
        <w:rPr>
          <w:rFonts w:asciiTheme="minorHAnsi" w:eastAsiaTheme="minorHAnsi" w:hAnsiTheme="minorHAnsi" w:cs="Calibri"/>
          <w:b/>
          <w:color w:val="000000"/>
          <w:sz w:val="22"/>
          <w:szCs w:val="22"/>
        </w:rPr>
      </w:pPr>
      <w:r w:rsidRPr="00E67FE2">
        <w:rPr>
          <w:rFonts w:asciiTheme="minorHAnsi" w:eastAsiaTheme="minorHAnsi" w:hAnsiTheme="minorHAnsi" w:cs="Calibri"/>
          <w:b/>
          <w:color w:val="000000"/>
          <w:sz w:val="22"/>
          <w:szCs w:val="22"/>
        </w:rPr>
        <w:t>Deliverables:</w:t>
      </w:r>
    </w:p>
    <w:p w:rsidR="003B6AAC" w:rsidRPr="00E67FE2" w:rsidRDefault="003B6AAC" w:rsidP="00997EF4">
      <w:pPr>
        <w:jc w:val="both"/>
        <w:rPr>
          <w:rFonts w:asciiTheme="minorHAnsi" w:eastAsiaTheme="minorHAnsi" w:hAnsiTheme="minorHAnsi" w:cs="Calibri"/>
          <w:b/>
          <w:color w:val="000000"/>
          <w:sz w:val="22"/>
          <w:szCs w:val="22"/>
        </w:rPr>
      </w:pPr>
    </w:p>
    <w:p w:rsidR="0095608D" w:rsidRDefault="002E187C" w:rsidP="00BC58B1">
      <w:pPr>
        <w:pStyle w:val="ListParagraph"/>
        <w:numPr>
          <w:ilvl w:val="0"/>
          <w:numId w:val="8"/>
        </w:numPr>
        <w:jc w:val="both"/>
        <w:rPr>
          <w:rFonts w:asciiTheme="minorHAnsi" w:eastAsiaTheme="minorHAnsi" w:hAnsiTheme="minorHAnsi" w:cs="Calibri"/>
          <w:color w:val="000000"/>
          <w:sz w:val="22"/>
          <w:szCs w:val="22"/>
        </w:rPr>
      </w:pPr>
      <w:r w:rsidRPr="0095608D">
        <w:rPr>
          <w:rFonts w:asciiTheme="minorHAnsi" w:eastAsiaTheme="minorHAnsi" w:hAnsiTheme="minorHAnsi" w:cs="Calibri"/>
          <w:color w:val="000000"/>
          <w:sz w:val="22"/>
          <w:szCs w:val="22"/>
        </w:rPr>
        <w:t>An introductory meeting held with the selected senior officials of the Department and its Ministry</w:t>
      </w:r>
      <w:r w:rsidR="00E01672" w:rsidRPr="0095608D">
        <w:rPr>
          <w:rFonts w:asciiTheme="minorHAnsi" w:eastAsiaTheme="minorHAnsi" w:hAnsiTheme="minorHAnsi" w:cs="Calibri"/>
          <w:color w:val="000000"/>
          <w:sz w:val="22"/>
          <w:szCs w:val="22"/>
        </w:rPr>
        <w:t xml:space="preserve">; </w:t>
      </w:r>
    </w:p>
    <w:p w:rsidR="0095608D" w:rsidRPr="004E4696" w:rsidRDefault="0095608D" w:rsidP="004E4696">
      <w:pPr>
        <w:pStyle w:val="ListParagraph"/>
        <w:numPr>
          <w:ilvl w:val="0"/>
          <w:numId w:val="8"/>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Regular </w:t>
      </w:r>
      <w:r w:rsidR="004E4696">
        <w:rPr>
          <w:rFonts w:asciiTheme="minorHAnsi" w:eastAsiaTheme="minorHAnsi" w:hAnsiTheme="minorHAnsi" w:cs="Calibri"/>
          <w:color w:val="000000"/>
          <w:sz w:val="22"/>
          <w:szCs w:val="22"/>
        </w:rPr>
        <w:t xml:space="preserve">coordination </w:t>
      </w:r>
      <w:r>
        <w:rPr>
          <w:rFonts w:asciiTheme="minorHAnsi" w:eastAsiaTheme="minorHAnsi" w:hAnsiTheme="minorHAnsi" w:cs="Calibri"/>
          <w:color w:val="000000"/>
          <w:sz w:val="22"/>
          <w:szCs w:val="22"/>
        </w:rPr>
        <w:t xml:space="preserve">meetings to be held following the introductory meeting to provide updates to </w:t>
      </w:r>
      <w:r w:rsidR="004E4696">
        <w:rPr>
          <w:rFonts w:asciiTheme="minorHAnsi" w:eastAsiaTheme="minorHAnsi" w:hAnsiTheme="minorHAnsi" w:cs="Calibri"/>
          <w:color w:val="000000"/>
          <w:sz w:val="22"/>
          <w:szCs w:val="22"/>
        </w:rPr>
        <w:t xml:space="preserve">IOM Immigration and Border Management </w:t>
      </w:r>
      <w:proofErr w:type="spellStart"/>
      <w:r w:rsidR="004E4696">
        <w:rPr>
          <w:rFonts w:asciiTheme="minorHAnsi" w:eastAsiaTheme="minorHAnsi" w:hAnsiTheme="minorHAnsi" w:cs="Calibri"/>
          <w:color w:val="000000"/>
          <w:sz w:val="22"/>
          <w:szCs w:val="22"/>
        </w:rPr>
        <w:t>Programme</w:t>
      </w:r>
      <w:proofErr w:type="spellEnd"/>
      <w:r w:rsidR="004E4696">
        <w:rPr>
          <w:rFonts w:asciiTheme="minorHAnsi" w:eastAsiaTheme="minorHAnsi" w:hAnsiTheme="minorHAnsi" w:cs="Calibri"/>
          <w:color w:val="000000"/>
          <w:sz w:val="22"/>
          <w:szCs w:val="22"/>
        </w:rPr>
        <w:t xml:space="preserve"> Manager, (minimum four (4) meetings); </w:t>
      </w:r>
    </w:p>
    <w:p w:rsidR="002E187C" w:rsidRPr="0095608D" w:rsidRDefault="003B6AAC" w:rsidP="00BC58B1">
      <w:pPr>
        <w:pStyle w:val="ListParagraph"/>
        <w:numPr>
          <w:ilvl w:val="0"/>
          <w:numId w:val="8"/>
        </w:numPr>
        <w:jc w:val="both"/>
        <w:rPr>
          <w:rFonts w:asciiTheme="minorHAnsi" w:eastAsiaTheme="minorHAnsi" w:hAnsiTheme="minorHAnsi" w:cs="Calibri"/>
          <w:color w:val="000000"/>
          <w:sz w:val="22"/>
          <w:szCs w:val="22"/>
        </w:rPr>
      </w:pPr>
      <w:r w:rsidRPr="0095608D">
        <w:rPr>
          <w:rFonts w:asciiTheme="minorHAnsi" w:eastAsiaTheme="minorHAnsi" w:hAnsiTheme="minorHAnsi" w:cs="Calibri"/>
          <w:color w:val="000000"/>
          <w:sz w:val="22"/>
          <w:szCs w:val="22"/>
        </w:rPr>
        <w:t>An inception report within 3</w:t>
      </w:r>
      <w:r w:rsidR="002E187C" w:rsidRPr="0095608D">
        <w:rPr>
          <w:rFonts w:asciiTheme="minorHAnsi" w:eastAsiaTheme="minorHAnsi" w:hAnsiTheme="minorHAnsi" w:cs="Calibri"/>
          <w:color w:val="000000"/>
          <w:sz w:val="22"/>
          <w:szCs w:val="22"/>
        </w:rPr>
        <w:t>0 working days of the commencement of the assessment, summarizing the key discussion points of the introductory meetings</w:t>
      </w:r>
      <w:r w:rsidR="00A407FA" w:rsidRPr="0095608D">
        <w:rPr>
          <w:rFonts w:asciiTheme="minorHAnsi" w:eastAsiaTheme="minorHAnsi" w:hAnsiTheme="minorHAnsi" w:cs="Calibri"/>
          <w:color w:val="000000"/>
          <w:sz w:val="22"/>
          <w:szCs w:val="22"/>
        </w:rPr>
        <w:t>, methodology</w:t>
      </w:r>
      <w:r w:rsidR="002E187C" w:rsidRPr="0095608D">
        <w:rPr>
          <w:rFonts w:asciiTheme="minorHAnsi" w:eastAsiaTheme="minorHAnsi" w:hAnsiTheme="minorHAnsi" w:cs="Calibri"/>
          <w:color w:val="000000"/>
          <w:sz w:val="22"/>
          <w:szCs w:val="22"/>
        </w:rPr>
        <w:t xml:space="preserve"> and challenges experienced in conducting the assessment, if any</w:t>
      </w:r>
      <w:r w:rsidR="00A407FA" w:rsidRPr="0095608D">
        <w:rPr>
          <w:rFonts w:asciiTheme="minorHAnsi" w:eastAsiaTheme="minorHAnsi" w:hAnsiTheme="minorHAnsi" w:cs="Calibri"/>
          <w:color w:val="000000"/>
          <w:sz w:val="22"/>
          <w:szCs w:val="22"/>
        </w:rPr>
        <w:t>;</w:t>
      </w:r>
      <w:r w:rsidR="002E187C" w:rsidRPr="0095608D">
        <w:rPr>
          <w:rFonts w:asciiTheme="minorHAnsi" w:eastAsiaTheme="minorHAnsi" w:hAnsiTheme="minorHAnsi" w:cs="Calibri"/>
          <w:color w:val="000000"/>
          <w:sz w:val="22"/>
          <w:szCs w:val="22"/>
        </w:rPr>
        <w:t xml:space="preserve"> </w:t>
      </w:r>
    </w:p>
    <w:p w:rsidR="00E01672" w:rsidRDefault="00E01672" w:rsidP="00BC58B1">
      <w:pPr>
        <w:pStyle w:val="ListParagraph"/>
        <w:numPr>
          <w:ilvl w:val="0"/>
          <w:numId w:val="8"/>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lastRenderedPageBreak/>
        <w:t xml:space="preserve">Site visits </w:t>
      </w:r>
      <w:r w:rsidR="0032744D">
        <w:rPr>
          <w:rFonts w:asciiTheme="minorHAnsi" w:eastAsiaTheme="minorHAnsi" w:hAnsiTheme="minorHAnsi" w:cs="Calibri"/>
          <w:color w:val="000000"/>
          <w:sz w:val="22"/>
          <w:szCs w:val="22"/>
        </w:rPr>
        <w:t xml:space="preserve">and assessments of </w:t>
      </w:r>
      <w:proofErr w:type="spellStart"/>
      <w:r>
        <w:rPr>
          <w:rFonts w:asciiTheme="minorHAnsi" w:eastAsiaTheme="minorHAnsi" w:hAnsiTheme="minorHAnsi" w:cs="Calibri"/>
          <w:color w:val="000000"/>
          <w:sz w:val="22"/>
          <w:szCs w:val="22"/>
        </w:rPr>
        <w:t>PoEs</w:t>
      </w:r>
      <w:proofErr w:type="spellEnd"/>
      <w:r>
        <w:rPr>
          <w:rFonts w:asciiTheme="minorHAnsi" w:eastAsiaTheme="minorHAnsi" w:hAnsiTheme="minorHAnsi" w:cs="Calibri"/>
          <w:color w:val="000000"/>
          <w:sz w:val="22"/>
          <w:szCs w:val="22"/>
        </w:rPr>
        <w:t xml:space="preserve"> as security situation will allow, including</w:t>
      </w:r>
      <w:r w:rsidR="000C5763">
        <w:rPr>
          <w:rFonts w:asciiTheme="minorHAnsi" w:eastAsiaTheme="minorHAnsi" w:hAnsiTheme="minorHAnsi" w:cs="Calibri"/>
          <w:color w:val="000000"/>
          <w:sz w:val="22"/>
          <w:szCs w:val="22"/>
        </w:rPr>
        <w:t xml:space="preserve"> but not exclusively</w:t>
      </w:r>
      <w:r>
        <w:rPr>
          <w:rFonts w:asciiTheme="minorHAnsi" w:eastAsiaTheme="minorHAnsi" w:hAnsiTheme="minorHAnsi" w:cs="Calibri"/>
          <w:color w:val="000000"/>
          <w:sz w:val="22"/>
          <w:szCs w:val="22"/>
        </w:rPr>
        <w:t xml:space="preserve">: Mogadishu Airport and Seaport, </w:t>
      </w:r>
      <w:proofErr w:type="spellStart"/>
      <w:r>
        <w:rPr>
          <w:rFonts w:asciiTheme="minorHAnsi" w:eastAsiaTheme="minorHAnsi" w:hAnsiTheme="minorHAnsi" w:cs="Calibri"/>
          <w:color w:val="000000"/>
          <w:sz w:val="22"/>
          <w:szCs w:val="22"/>
        </w:rPr>
        <w:t>Kismayo</w:t>
      </w:r>
      <w:proofErr w:type="spellEnd"/>
      <w:r>
        <w:rPr>
          <w:rFonts w:asciiTheme="minorHAnsi" w:eastAsiaTheme="minorHAnsi" w:hAnsiTheme="minorHAnsi" w:cs="Calibri"/>
          <w:color w:val="000000"/>
          <w:sz w:val="22"/>
          <w:szCs w:val="22"/>
        </w:rPr>
        <w:t xml:space="preserve"> Airport and Seaport, </w:t>
      </w:r>
      <w:proofErr w:type="spellStart"/>
      <w:r>
        <w:rPr>
          <w:rFonts w:asciiTheme="minorHAnsi" w:eastAsiaTheme="minorHAnsi" w:hAnsiTheme="minorHAnsi" w:cs="Calibri"/>
          <w:color w:val="000000"/>
          <w:sz w:val="22"/>
          <w:szCs w:val="22"/>
        </w:rPr>
        <w:t>Bosaso</w:t>
      </w:r>
      <w:proofErr w:type="spellEnd"/>
      <w:r>
        <w:rPr>
          <w:rFonts w:asciiTheme="minorHAnsi" w:eastAsiaTheme="minorHAnsi" w:hAnsiTheme="minorHAnsi" w:cs="Calibri"/>
          <w:color w:val="000000"/>
          <w:sz w:val="22"/>
          <w:szCs w:val="22"/>
        </w:rPr>
        <w:t xml:space="preserve"> Airport and Seaport, Berbera Airport and Seaport, Hargeisa Airport, </w:t>
      </w:r>
      <w:proofErr w:type="spellStart"/>
      <w:r>
        <w:rPr>
          <w:rFonts w:asciiTheme="minorHAnsi" w:eastAsiaTheme="minorHAnsi" w:hAnsiTheme="minorHAnsi" w:cs="Calibri"/>
          <w:color w:val="000000"/>
          <w:sz w:val="22"/>
          <w:szCs w:val="22"/>
        </w:rPr>
        <w:t>Loyado</w:t>
      </w:r>
      <w:proofErr w:type="spellEnd"/>
      <w:r>
        <w:rPr>
          <w:rFonts w:asciiTheme="minorHAnsi" w:eastAsiaTheme="minorHAnsi" w:hAnsiTheme="minorHAnsi" w:cs="Calibri"/>
          <w:color w:val="000000"/>
          <w:sz w:val="22"/>
          <w:szCs w:val="22"/>
        </w:rPr>
        <w:t xml:space="preserve"> land po</w:t>
      </w:r>
      <w:r w:rsidR="00835EF4">
        <w:rPr>
          <w:rFonts w:asciiTheme="minorHAnsi" w:eastAsiaTheme="minorHAnsi" w:hAnsiTheme="minorHAnsi" w:cs="Calibri"/>
          <w:color w:val="000000"/>
          <w:sz w:val="22"/>
          <w:szCs w:val="22"/>
        </w:rPr>
        <w:t>st</w:t>
      </w:r>
      <w:r>
        <w:rPr>
          <w:rFonts w:asciiTheme="minorHAnsi" w:eastAsiaTheme="minorHAnsi" w:hAnsiTheme="minorHAnsi" w:cs="Calibri"/>
          <w:color w:val="000000"/>
          <w:sz w:val="22"/>
          <w:szCs w:val="22"/>
        </w:rPr>
        <w:t xml:space="preserve">, </w:t>
      </w:r>
      <w:proofErr w:type="spellStart"/>
      <w:r>
        <w:rPr>
          <w:rFonts w:asciiTheme="minorHAnsi" w:eastAsiaTheme="minorHAnsi" w:hAnsiTheme="minorHAnsi" w:cs="Calibri"/>
          <w:color w:val="000000"/>
          <w:sz w:val="22"/>
          <w:szCs w:val="22"/>
        </w:rPr>
        <w:t>Bel</w:t>
      </w:r>
      <w:r w:rsidR="000C5763">
        <w:rPr>
          <w:rFonts w:asciiTheme="minorHAnsi" w:eastAsiaTheme="minorHAnsi" w:hAnsiTheme="minorHAnsi" w:cs="Calibri"/>
          <w:color w:val="000000"/>
          <w:sz w:val="22"/>
          <w:szCs w:val="22"/>
        </w:rPr>
        <w:t>e</w:t>
      </w:r>
      <w:r>
        <w:rPr>
          <w:rFonts w:asciiTheme="minorHAnsi" w:eastAsiaTheme="minorHAnsi" w:hAnsiTheme="minorHAnsi" w:cs="Calibri"/>
          <w:color w:val="000000"/>
          <w:sz w:val="22"/>
          <w:szCs w:val="22"/>
        </w:rPr>
        <w:t>t</w:t>
      </w:r>
      <w:proofErr w:type="spellEnd"/>
      <w:r>
        <w:rPr>
          <w:rFonts w:asciiTheme="minorHAnsi" w:eastAsiaTheme="minorHAnsi" w:hAnsiTheme="minorHAnsi" w:cs="Calibri"/>
          <w:color w:val="000000"/>
          <w:sz w:val="22"/>
          <w:szCs w:val="22"/>
        </w:rPr>
        <w:t xml:space="preserve"> </w:t>
      </w:r>
      <w:proofErr w:type="spellStart"/>
      <w:r>
        <w:rPr>
          <w:rFonts w:asciiTheme="minorHAnsi" w:eastAsiaTheme="minorHAnsi" w:hAnsiTheme="minorHAnsi" w:cs="Calibri"/>
          <w:color w:val="000000"/>
          <w:sz w:val="22"/>
          <w:szCs w:val="22"/>
        </w:rPr>
        <w:t>Hawa</w:t>
      </w:r>
      <w:proofErr w:type="spellEnd"/>
      <w:r>
        <w:rPr>
          <w:rFonts w:asciiTheme="minorHAnsi" w:eastAsiaTheme="minorHAnsi" w:hAnsiTheme="minorHAnsi" w:cs="Calibri"/>
          <w:color w:val="000000"/>
          <w:sz w:val="22"/>
          <w:szCs w:val="22"/>
        </w:rPr>
        <w:t xml:space="preserve"> land po</w:t>
      </w:r>
      <w:r w:rsidR="00835EF4">
        <w:rPr>
          <w:rFonts w:asciiTheme="minorHAnsi" w:eastAsiaTheme="minorHAnsi" w:hAnsiTheme="minorHAnsi" w:cs="Calibri"/>
          <w:color w:val="000000"/>
          <w:sz w:val="22"/>
          <w:szCs w:val="22"/>
        </w:rPr>
        <w:t>s</w:t>
      </w:r>
      <w:r>
        <w:rPr>
          <w:rFonts w:asciiTheme="minorHAnsi" w:eastAsiaTheme="minorHAnsi" w:hAnsiTheme="minorHAnsi" w:cs="Calibri"/>
          <w:color w:val="000000"/>
          <w:sz w:val="22"/>
          <w:szCs w:val="22"/>
        </w:rPr>
        <w:t xml:space="preserve">t </w:t>
      </w:r>
      <w:proofErr w:type="spellStart"/>
      <w:r>
        <w:rPr>
          <w:rFonts w:asciiTheme="minorHAnsi" w:eastAsiaTheme="minorHAnsi" w:hAnsiTheme="minorHAnsi" w:cs="Calibri"/>
          <w:color w:val="000000"/>
          <w:sz w:val="22"/>
          <w:szCs w:val="22"/>
        </w:rPr>
        <w:t>Dhobley</w:t>
      </w:r>
      <w:proofErr w:type="spellEnd"/>
      <w:r>
        <w:rPr>
          <w:rFonts w:asciiTheme="minorHAnsi" w:eastAsiaTheme="minorHAnsi" w:hAnsiTheme="minorHAnsi" w:cs="Calibri"/>
          <w:color w:val="000000"/>
          <w:sz w:val="22"/>
          <w:szCs w:val="22"/>
        </w:rPr>
        <w:t xml:space="preserve"> land po</w:t>
      </w:r>
      <w:r w:rsidR="00835EF4">
        <w:rPr>
          <w:rFonts w:asciiTheme="minorHAnsi" w:eastAsiaTheme="minorHAnsi" w:hAnsiTheme="minorHAnsi" w:cs="Calibri"/>
          <w:color w:val="000000"/>
          <w:sz w:val="22"/>
          <w:szCs w:val="22"/>
        </w:rPr>
        <w:t>s</w:t>
      </w:r>
      <w:r>
        <w:rPr>
          <w:rFonts w:asciiTheme="minorHAnsi" w:eastAsiaTheme="minorHAnsi" w:hAnsiTheme="minorHAnsi" w:cs="Calibri"/>
          <w:color w:val="000000"/>
          <w:sz w:val="22"/>
          <w:szCs w:val="22"/>
        </w:rPr>
        <w:t>t</w:t>
      </w:r>
      <w:r w:rsidR="00835EF4">
        <w:rPr>
          <w:rFonts w:asciiTheme="minorHAnsi" w:eastAsiaTheme="minorHAnsi" w:hAnsiTheme="minorHAnsi" w:cs="Calibri"/>
          <w:color w:val="000000"/>
          <w:sz w:val="22"/>
          <w:szCs w:val="22"/>
        </w:rPr>
        <w:t xml:space="preserve"> and </w:t>
      </w:r>
      <w:proofErr w:type="spellStart"/>
      <w:r w:rsidR="00835EF4">
        <w:rPr>
          <w:rFonts w:asciiTheme="minorHAnsi" w:eastAsiaTheme="minorHAnsi" w:hAnsiTheme="minorHAnsi" w:cs="Calibri"/>
          <w:color w:val="000000"/>
          <w:sz w:val="22"/>
          <w:szCs w:val="22"/>
        </w:rPr>
        <w:t>Dollow</w:t>
      </w:r>
      <w:proofErr w:type="spellEnd"/>
      <w:r w:rsidR="00835EF4">
        <w:rPr>
          <w:rFonts w:asciiTheme="minorHAnsi" w:eastAsiaTheme="minorHAnsi" w:hAnsiTheme="minorHAnsi" w:cs="Calibri"/>
          <w:color w:val="000000"/>
          <w:sz w:val="22"/>
          <w:szCs w:val="22"/>
        </w:rPr>
        <w:t xml:space="preserve"> </w:t>
      </w:r>
      <w:proofErr w:type="spellStart"/>
      <w:r w:rsidR="00835EF4">
        <w:rPr>
          <w:rFonts w:asciiTheme="minorHAnsi" w:eastAsiaTheme="minorHAnsi" w:hAnsiTheme="minorHAnsi" w:cs="Calibri"/>
          <w:color w:val="000000"/>
          <w:sz w:val="22"/>
          <w:szCs w:val="22"/>
        </w:rPr>
        <w:t>Landpost</w:t>
      </w:r>
      <w:proofErr w:type="spellEnd"/>
      <w:r w:rsidR="00835EF4">
        <w:rPr>
          <w:rFonts w:asciiTheme="minorHAnsi" w:eastAsiaTheme="minorHAnsi" w:hAnsiTheme="minorHAnsi" w:cs="Calibri"/>
          <w:color w:val="000000"/>
          <w:sz w:val="22"/>
          <w:szCs w:val="22"/>
        </w:rPr>
        <w:t xml:space="preserve"> </w:t>
      </w:r>
      <w:r>
        <w:rPr>
          <w:rFonts w:asciiTheme="minorHAnsi" w:eastAsiaTheme="minorHAnsi" w:hAnsiTheme="minorHAnsi" w:cs="Calibri"/>
          <w:color w:val="000000"/>
          <w:sz w:val="22"/>
          <w:szCs w:val="22"/>
        </w:rPr>
        <w:t>;</w:t>
      </w:r>
    </w:p>
    <w:p w:rsidR="00F717E1" w:rsidRPr="00BC58B1" w:rsidRDefault="00F717E1" w:rsidP="00BC58B1">
      <w:pPr>
        <w:pStyle w:val="ListParagraph"/>
        <w:numPr>
          <w:ilvl w:val="0"/>
          <w:numId w:val="8"/>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Production and submission of a draft outline for the report that comprises: skeletal framework including headings, subheadings, point form body, </w:t>
      </w:r>
      <w:r w:rsidR="009742D0">
        <w:rPr>
          <w:rFonts w:asciiTheme="minorHAnsi" w:eastAsiaTheme="minorHAnsi" w:hAnsiTheme="minorHAnsi" w:cs="Calibri"/>
          <w:color w:val="000000"/>
          <w:sz w:val="22"/>
          <w:szCs w:val="22"/>
        </w:rPr>
        <w:t xml:space="preserve">initial </w:t>
      </w:r>
      <w:r>
        <w:rPr>
          <w:rFonts w:asciiTheme="minorHAnsi" w:eastAsiaTheme="minorHAnsi" w:hAnsiTheme="minorHAnsi" w:cs="Calibri"/>
          <w:color w:val="000000"/>
          <w:sz w:val="22"/>
          <w:szCs w:val="22"/>
        </w:rPr>
        <w:t>proposed recommendations (31 December 2016)</w:t>
      </w:r>
    </w:p>
    <w:p w:rsidR="00660B4B" w:rsidRPr="00C904E0" w:rsidRDefault="00550F18" w:rsidP="00C904E0">
      <w:pPr>
        <w:pStyle w:val="ListParagraph"/>
        <w:numPr>
          <w:ilvl w:val="0"/>
          <w:numId w:val="8"/>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Production and handover of</w:t>
      </w:r>
      <w:r w:rsidR="00097059">
        <w:rPr>
          <w:rFonts w:asciiTheme="minorHAnsi" w:eastAsiaTheme="minorHAnsi" w:hAnsiTheme="minorHAnsi" w:cs="Calibri"/>
          <w:color w:val="000000"/>
          <w:sz w:val="22"/>
          <w:szCs w:val="22"/>
        </w:rPr>
        <w:t xml:space="preserve"> draft</w:t>
      </w:r>
      <w:r>
        <w:rPr>
          <w:rFonts w:asciiTheme="minorHAnsi" w:eastAsiaTheme="minorHAnsi" w:hAnsiTheme="minorHAnsi" w:cs="Calibri"/>
          <w:color w:val="000000"/>
          <w:sz w:val="22"/>
          <w:szCs w:val="22"/>
        </w:rPr>
        <w:t xml:space="preserve"> r</w:t>
      </w:r>
      <w:r w:rsidR="00660B4B">
        <w:rPr>
          <w:rFonts w:asciiTheme="minorHAnsi" w:eastAsiaTheme="minorHAnsi" w:hAnsiTheme="minorHAnsi" w:cs="Calibri"/>
          <w:color w:val="000000"/>
          <w:sz w:val="22"/>
          <w:szCs w:val="22"/>
        </w:rPr>
        <w:t xml:space="preserve">eport and recommendations of the Comprehensive Border and Migration Management Assessment </w:t>
      </w:r>
      <w:r>
        <w:rPr>
          <w:rFonts w:asciiTheme="minorHAnsi" w:eastAsiaTheme="minorHAnsi" w:hAnsiTheme="minorHAnsi" w:cs="Calibri"/>
          <w:color w:val="000000"/>
          <w:sz w:val="22"/>
          <w:szCs w:val="22"/>
        </w:rPr>
        <w:t>to IOM and Somalia Government partners</w:t>
      </w:r>
      <w:r w:rsidR="005625D1">
        <w:rPr>
          <w:rFonts w:asciiTheme="minorHAnsi" w:eastAsiaTheme="minorHAnsi" w:hAnsiTheme="minorHAnsi" w:cs="Calibri"/>
          <w:color w:val="000000"/>
          <w:sz w:val="22"/>
          <w:szCs w:val="22"/>
        </w:rPr>
        <w:t xml:space="preserve">. </w:t>
      </w:r>
      <w:r w:rsidR="00484263">
        <w:rPr>
          <w:rFonts w:asciiTheme="minorHAnsi" w:eastAsiaTheme="minorHAnsi" w:hAnsiTheme="minorHAnsi" w:cs="Calibri"/>
          <w:color w:val="000000"/>
          <w:sz w:val="22"/>
          <w:szCs w:val="22"/>
        </w:rPr>
        <w:t>In addition to above responsibilities; the r</w:t>
      </w:r>
      <w:r w:rsidR="005625D1">
        <w:rPr>
          <w:rFonts w:asciiTheme="minorHAnsi" w:eastAsiaTheme="minorHAnsi" w:hAnsiTheme="minorHAnsi" w:cs="Calibri"/>
          <w:color w:val="000000"/>
          <w:sz w:val="22"/>
          <w:szCs w:val="22"/>
        </w:rPr>
        <w:t xml:space="preserve">eport should </w:t>
      </w:r>
      <w:r w:rsidR="00484263">
        <w:rPr>
          <w:rFonts w:asciiTheme="minorHAnsi" w:eastAsiaTheme="minorHAnsi" w:hAnsiTheme="minorHAnsi" w:cs="Calibri"/>
          <w:color w:val="000000"/>
          <w:sz w:val="22"/>
          <w:szCs w:val="22"/>
        </w:rPr>
        <w:t>address all elements of IOM’s diagnostic framework</w:t>
      </w:r>
      <w:r>
        <w:rPr>
          <w:rFonts w:asciiTheme="minorHAnsi" w:eastAsiaTheme="minorHAnsi" w:hAnsiTheme="minorHAnsi" w:cs="Calibri"/>
          <w:color w:val="000000"/>
          <w:sz w:val="22"/>
          <w:szCs w:val="22"/>
        </w:rPr>
        <w:t xml:space="preserve"> </w:t>
      </w:r>
      <w:r w:rsidR="004C68B4">
        <w:rPr>
          <w:rFonts w:asciiTheme="minorHAnsi" w:eastAsiaTheme="minorHAnsi" w:hAnsiTheme="minorHAnsi" w:cs="Calibri"/>
          <w:color w:val="000000"/>
          <w:sz w:val="22"/>
          <w:szCs w:val="22"/>
        </w:rPr>
        <w:t>(Annex</w:t>
      </w:r>
      <w:r w:rsidR="0095608D">
        <w:rPr>
          <w:rFonts w:asciiTheme="minorHAnsi" w:eastAsiaTheme="minorHAnsi" w:hAnsiTheme="minorHAnsi" w:cs="Calibri"/>
          <w:color w:val="000000"/>
          <w:sz w:val="22"/>
          <w:szCs w:val="22"/>
        </w:rPr>
        <w:t>ed</w:t>
      </w:r>
      <w:r w:rsidR="004C68B4">
        <w:rPr>
          <w:rFonts w:asciiTheme="minorHAnsi" w:eastAsiaTheme="minorHAnsi" w:hAnsiTheme="minorHAnsi" w:cs="Calibri"/>
          <w:color w:val="000000"/>
          <w:sz w:val="22"/>
          <w:szCs w:val="22"/>
        </w:rPr>
        <w:t>)</w:t>
      </w:r>
      <w:r w:rsidR="004B5347">
        <w:rPr>
          <w:rFonts w:asciiTheme="minorHAnsi" w:eastAsiaTheme="minorHAnsi" w:hAnsiTheme="minorHAnsi" w:cs="Calibri"/>
          <w:color w:val="000000"/>
          <w:sz w:val="22"/>
          <w:szCs w:val="22"/>
        </w:rPr>
        <w:t>.</w:t>
      </w:r>
      <w:r w:rsidR="00C904E0">
        <w:rPr>
          <w:rFonts w:asciiTheme="minorHAnsi" w:eastAsiaTheme="minorHAnsi" w:hAnsiTheme="minorHAnsi" w:cs="Calibri"/>
          <w:color w:val="000000"/>
          <w:sz w:val="22"/>
          <w:szCs w:val="22"/>
        </w:rPr>
        <w:t xml:space="preserve"> It should be completed in a “module” format whereby modules can stand alone – specifically the</w:t>
      </w:r>
      <w:r w:rsidR="00660B4B">
        <w:rPr>
          <w:rFonts w:asciiTheme="minorHAnsi" w:eastAsiaTheme="minorHAnsi" w:hAnsiTheme="minorHAnsi" w:cs="Calibri"/>
          <w:color w:val="000000"/>
          <w:sz w:val="22"/>
          <w:szCs w:val="22"/>
        </w:rPr>
        <w:t xml:space="preserve"> Border Management Assessment </w:t>
      </w:r>
      <w:r w:rsidR="00C904E0">
        <w:rPr>
          <w:rFonts w:asciiTheme="minorHAnsi" w:eastAsiaTheme="minorHAnsi" w:hAnsiTheme="minorHAnsi" w:cs="Calibri"/>
          <w:color w:val="000000"/>
          <w:sz w:val="22"/>
          <w:szCs w:val="22"/>
        </w:rPr>
        <w:t xml:space="preserve">and recommendations and </w:t>
      </w:r>
      <w:r w:rsidR="00660B4B" w:rsidRPr="00C904E0">
        <w:rPr>
          <w:rFonts w:asciiTheme="minorHAnsi" w:eastAsiaTheme="minorHAnsi" w:hAnsiTheme="minorHAnsi" w:cs="Calibri"/>
          <w:color w:val="000000"/>
          <w:sz w:val="22"/>
          <w:szCs w:val="22"/>
        </w:rPr>
        <w:t>MIDAS migration trends</w:t>
      </w:r>
      <w:r w:rsidR="00097059" w:rsidRPr="00C904E0">
        <w:rPr>
          <w:rFonts w:asciiTheme="minorHAnsi" w:eastAsiaTheme="minorHAnsi" w:hAnsiTheme="minorHAnsi" w:cs="Calibri"/>
          <w:color w:val="000000"/>
          <w:sz w:val="22"/>
          <w:szCs w:val="22"/>
        </w:rPr>
        <w:t xml:space="preserve"> </w:t>
      </w:r>
      <w:r w:rsidR="00C904E0">
        <w:rPr>
          <w:rFonts w:asciiTheme="minorHAnsi" w:eastAsiaTheme="minorHAnsi" w:hAnsiTheme="minorHAnsi" w:cs="Calibri"/>
          <w:color w:val="000000"/>
          <w:sz w:val="22"/>
          <w:szCs w:val="22"/>
        </w:rPr>
        <w:t xml:space="preserve">report </w:t>
      </w:r>
      <w:r w:rsidRPr="00C904E0">
        <w:rPr>
          <w:rFonts w:asciiTheme="minorHAnsi" w:eastAsiaTheme="minorHAnsi" w:hAnsiTheme="minorHAnsi" w:cs="Calibri"/>
          <w:color w:val="000000"/>
          <w:sz w:val="22"/>
          <w:szCs w:val="22"/>
        </w:rPr>
        <w:t>(31 January 2017)</w:t>
      </w:r>
      <w:r w:rsidR="00660B4B" w:rsidRPr="00C904E0">
        <w:rPr>
          <w:rFonts w:asciiTheme="minorHAnsi" w:eastAsiaTheme="minorHAnsi" w:hAnsiTheme="minorHAnsi" w:cs="Calibri"/>
          <w:color w:val="000000"/>
          <w:sz w:val="22"/>
          <w:szCs w:val="22"/>
        </w:rPr>
        <w:t>;</w:t>
      </w:r>
    </w:p>
    <w:p w:rsidR="00660B4B" w:rsidRDefault="00660B4B" w:rsidP="00BC58B1">
      <w:pPr>
        <w:pStyle w:val="ListParagraph"/>
        <w:numPr>
          <w:ilvl w:val="0"/>
          <w:numId w:val="8"/>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Implementation of t</w:t>
      </w:r>
      <w:r w:rsidR="002E187C">
        <w:rPr>
          <w:rFonts w:asciiTheme="minorHAnsi" w:eastAsiaTheme="minorHAnsi" w:hAnsiTheme="minorHAnsi" w:cs="Calibri"/>
          <w:color w:val="000000"/>
          <w:sz w:val="22"/>
          <w:szCs w:val="22"/>
        </w:rPr>
        <w:t>wo</w:t>
      </w:r>
      <w:r>
        <w:rPr>
          <w:rFonts w:asciiTheme="minorHAnsi" w:eastAsiaTheme="minorHAnsi" w:hAnsiTheme="minorHAnsi" w:cs="Calibri"/>
          <w:color w:val="000000"/>
          <w:sz w:val="22"/>
          <w:szCs w:val="22"/>
        </w:rPr>
        <w:t xml:space="preserve"> (</w:t>
      </w:r>
      <w:r w:rsidR="002E187C">
        <w:rPr>
          <w:rFonts w:asciiTheme="minorHAnsi" w:eastAsiaTheme="minorHAnsi" w:hAnsiTheme="minorHAnsi" w:cs="Calibri"/>
          <w:color w:val="000000"/>
          <w:sz w:val="22"/>
          <w:szCs w:val="22"/>
        </w:rPr>
        <w:t>2</w:t>
      </w:r>
      <w:r>
        <w:rPr>
          <w:rFonts w:asciiTheme="minorHAnsi" w:eastAsiaTheme="minorHAnsi" w:hAnsiTheme="minorHAnsi" w:cs="Calibri"/>
          <w:color w:val="000000"/>
          <w:sz w:val="22"/>
          <w:szCs w:val="22"/>
        </w:rPr>
        <w:t>) validation workshops for Somalia immigration authorities in FGS, and Somaliland</w:t>
      </w:r>
      <w:r w:rsidR="00097059">
        <w:rPr>
          <w:rFonts w:asciiTheme="minorHAnsi" w:eastAsiaTheme="minorHAnsi" w:hAnsiTheme="minorHAnsi" w:cs="Calibri"/>
          <w:color w:val="000000"/>
          <w:sz w:val="22"/>
          <w:szCs w:val="22"/>
        </w:rPr>
        <w:t xml:space="preserve"> to finalize draft reports</w:t>
      </w:r>
      <w:r>
        <w:rPr>
          <w:rFonts w:asciiTheme="minorHAnsi" w:eastAsiaTheme="minorHAnsi" w:hAnsiTheme="minorHAnsi" w:cs="Calibri"/>
          <w:color w:val="000000"/>
          <w:sz w:val="22"/>
          <w:szCs w:val="22"/>
        </w:rPr>
        <w:t xml:space="preserve"> </w:t>
      </w:r>
      <w:r w:rsidR="00550F18">
        <w:rPr>
          <w:rFonts w:asciiTheme="minorHAnsi" w:eastAsiaTheme="minorHAnsi" w:hAnsiTheme="minorHAnsi" w:cs="Calibri"/>
          <w:color w:val="000000"/>
          <w:sz w:val="22"/>
          <w:szCs w:val="22"/>
        </w:rPr>
        <w:t xml:space="preserve">(28 </w:t>
      </w:r>
      <w:r w:rsidR="009A3203">
        <w:rPr>
          <w:rFonts w:asciiTheme="minorHAnsi" w:eastAsiaTheme="minorHAnsi" w:hAnsiTheme="minorHAnsi" w:cs="Calibri"/>
          <w:color w:val="000000"/>
          <w:sz w:val="22"/>
          <w:szCs w:val="22"/>
        </w:rPr>
        <w:t>February</w:t>
      </w:r>
      <w:r w:rsidR="00550F18">
        <w:rPr>
          <w:rFonts w:asciiTheme="minorHAnsi" w:eastAsiaTheme="minorHAnsi" w:hAnsiTheme="minorHAnsi" w:cs="Calibri"/>
          <w:color w:val="000000"/>
          <w:sz w:val="22"/>
          <w:szCs w:val="22"/>
        </w:rPr>
        <w:t xml:space="preserve"> 2017)</w:t>
      </w:r>
      <w:r w:rsidR="00097059">
        <w:rPr>
          <w:rFonts w:asciiTheme="minorHAnsi" w:eastAsiaTheme="minorHAnsi" w:hAnsiTheme="minorHAnsi" w:cs="Calibri"/>
          <w:color w:val="000000"/>
          <w:sz w:val="22"/>
          <w:szCs w:val="22"/>
        </w:rPr>
        <w:t xml:space="preserve">; </w:t>
      </w:r>
    </w:p>
    <w:p w:rsidR="00E95570" w:rsidRPr="0095608D" w:rsidRDefault="0095608D" w:rsidP="00EE3BA7">
      <w:pPr>
        <w:pStyle w:val="ListParagraph"/>
        <w:numPr>
          <w:ilvl w:val="0"/>
          <w:numId w:val="8"/>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Handover to IOM of final assessment report, assessment tools, framework and means to continuously and sustainably feed into Comprehensive Border and Migration Management Assessment past the life of the formal assessment and meets the objectives noted above (17 March 2017); </w:t>
      </w:r>
    </w:p>
    <w:p w:rsidR="0095608D" w:rsidRDefault="0095608D" w:rsidP="002E187C">
      <w:pPr>
        <w:jc w:val="both"/>
        <w:rPr>
          <w:rFonts w:asciiTheme="minorHAnsi" w:eastAsiaTheme="minorHAnsi" w:hAnsiTheme="minorHAnsi" w:cs="Calibri"/>
          <w:b/>
          <w:color w:val="000000"/>
          <w:sz w:val="22"/>
          <w:szCs w:val="22"/>
        </w:rPr>
      </w:pPr>
    </w:p>
    <w:p w:rsidR="002E187C" w:rsidRPr="00391139" w:rsidRDefault="002E187C" w:rsidP="002E187C">
      <w:pPr>
        <w:jc w:val="both"/>
        <w:rPr>
          <w:rFonts w:asciiTheme="minorHAnsi" w:eastAsiaTheme="minorHAnsi" w:hAnsiTheme="minorHAnsi" w:cs="Calibri"/>
          <w:b/>
          <w:color w:val="000000"/>
          <w:sz w:val="22"/>
          <w:szCs w:val="22"/>
        </w:rPr>
      </w:pPr>
      <w:r w:rsidRPr="00391139">
        <w:rPr>
          <w:rFonts w:asciiTheme="minorHAnsi" w:eastAsiaTheme="minorHAnsi" w:hAnsiTheme="minorHAnsi" w:cs="Calibri"/>
          <w:b/>
          <w:color w:val="000000"/>
          <w:sz w:val="22"/>
          <w:szCs w:val="22"/>
        </w:rPr>
        <w:t>Reports and Time Schedule</w:t>
      </w:r>
    </w:p>
    <w:p w:rsidR="003B6AAC" w:rsidRPr="002E187C" w:rsidRDefault="003B6AAC" w:rsidP="002E187C">
      <w:pPr>
        <w:jc w:val="both"/>
        <w:rPr>
          <w:rFonts w:asciiTheme="minorHAnsi" w:eastAsiaTheme="minorHAnsi" w:hAnsiTheme="minorHAnsi" w:cs="Calibri"/>
          <w:color w:val="000000"/>
          <w:sz w:val="22"/>
          <w:szCs w:val="22"/>
        </w:rPr>
      </w:pPr>
    </w:p>
    <w:p w:rsidR="002E187C" w:rsidRDefault="002E187C" w:rsidP="002E187C">
      <w:pPr>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The following is a recommended time schedule:</w:t>
      </w:r>
    </w:p>
    <w:p w:rsidR="002E187C" w:rsidRDefault="002E187C" w:rsidP="00EE3BA7">
      <w:pPr>
        <w:jc w:val="both"/>
        <w:rPr>
          <w:rFonts w:asciiTheme="minorHAnsi" w:eastAsiaTheme="minorHAnsi" w:hAnsiTheme="minorHAnsi" w:cs="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27"/>
        <w:gridCol w:w="3081"/>
      </w:tblGrid>
      <w:tr w:rsidR="002E187C" w:rsidRPr="002E187C" w:rsidTr="00D041DC">
        <w:tc>
          <w:tcPr>
            <w:tcW w:w="534"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w:t>
            </w:r>
          </w:p>
        </w:tc>
        <w:tc>
          <w:tcPr>
            <w:tcW w:w="5627"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Key milestones </w:t>
            </w:r>
          </w:p>
        </w:tc>
        <w:tc>
          <w:tcPr>
            <w:tcW w:w="3081"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Timeframe (from signing of a contract) </w:t>
            </w:r>
          </w:p>
        </w:tc>
      </w:tr>
      <w:tr w:rsidR="002E187C" w:rsidRPr="002E187C" w:rsidTr="00D041DC">
        <w:tc>
          <w:tcPr>
            <w:tcW w:w="534"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1</w:t>
            </w:r>
          </w:p>
        </w:tc>
        <w:tc>
          <w:tcPr>
            <w:tcW w:w="5627"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Briefing with IOM Somalia Co-ordination Office in Nairobi </w:t>
            </w:r>
          </w:p>
        </w:tc>
        <w:tc>
          <w:tcPr>
            <w:tcW w:w="3081"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Within five days  </w:t>
            </w:r>
          </w:p>
        </w:tc>
      </w:tr>
      <w:tr w:rsidR="002E187C" w:rsidRPr="002E187C" w:rsidTr="00D041DC">
        <w:tc>
          <w:tcPr>
            <w:tcW w:w="534"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2</w:t>
            </w:r>
          </w:p>
        </w:tc>
        <w:tc>
          <w:tcPr>
            <w:tcW w:w="5627"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An introductory meeting with the Somali authorities</w:t>
            </w:r>
            <w:r w:rsidR="00AF19F9">
              <w:rPr>
                <w:rFonts w:asciiTheme="minorHAnsi" w:eastAsiaTheme="minorHAnsi" w:hAnsiTheme="minorHAnsi" w:cs="Calibri"/>
                <w:color w:val="000000"/>
                <w:sz w:val="22"/>
                <w:szCs w:val="22"/>
              </w:rPr>
              <w:t xml:space="preserve"> </w:t>
            </w:r>
          </w:p>
        </w:tc>
        <w:tc>
          <w:tcPr>
            <w:tcW w:w="3081"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Within 20</w:t>
            </w:r>
            <w:r w:rsidRPr="002E187C">
              <w:rPr>
                <w:rFonts w:asciiTheme="minorHAnsi" w:eastAsiaTheme="minorHAnsi" w:hAnsiTheme="minorHAnsi" w:cs="Calibri"/>
                <w:color w:val="000000"/>
                <w:sz w:val="22"/>
                <w:szCs w:val="22"/>
              </w:rPr>
              <w:t xml:space="preserve"> days </w:t>
            </w:r>
          </w:p>
        </w:tc>
      </w:tr>
      <w:tr w:rsidR="002E187C" w:rsidRPr="002E187C" w:rsidTr="00D041DC">
        <w:tc>
          <w:tcPr>
            <w:tcW w:w="534"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3</w:t>
            </w:r>
          </w:p>
        </w:tc>
        <w:tc>
          <w:tcPr>
            <w:tcW w:w="5627"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Submission of Inception Report </w:t>
            </w:r>
            <w:r w:rsidR="00A407FA">
              <w:rPr>
                <w:rFonts w:asciiTheme="minorHAnsi" w:eastAsiaTheme="minorHAnsi" w:hAnsiTheme="minorHAnsi" w:cs="Calibri"/>
                <w:color w:val="000000"/>
                <w:sz w:val="22"/>
                <w:szCs w:val="22"/>
              </w:rPr>
              <w:t>&amp; Methodology</w:t>
            </w:r>
          </w:p>
        </w:tc>
        <w:tc>
          <w:tcPr>
            <w:tcW w:w="3081"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Within 3</w:t>
            </w:r>
            <w:r w:rsidRPr="002E187C">
              <w:rPr>
                <w:rFonts w:asciiTheme="minorHAnsi" w:eastAsiaTheme="minorHAnsi" w:hAnsiTheme="minorHAnsi" w:cs="Calibri"/>
                <w:color w:val="000000"/>
                <w:sz w:val="22"/>
                <w:szCs w:val="22"/>
              </w:rPr>
              <w:t>0 days</w:t>
            </w:r>
          </w:p>
        </w:tc>
      </w:tr>
      <w:tr w:rsidR="002E6B17" w:rsidRPr="002E187C" w:rsidTr="00D041DC">
        <w:tc>
          <w:tcPr>
            <w:tcW w:w="534" w:type="dxa"/>
            <w:shd w:val="clear" w:color="auto" w:fill="auto"/>
          </w:tcPr>
          <w:p w:rsidR="002E6B17" w:rsidRPr="002E187C" w:rsidRDefault="002E6B17"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4</w:t>
            </w:r>
          </w:p>
        </w:tc>
        <w:tc>
          <w:tcPr>
            <w:tcW w:w="5627" w:type="dxa"/>
            <w:shd w:val="clear" w:color="auto" w:fill="auto"/>
          </w:tcPr>
          <w:p w:rsidR="002E6B17" w:rsidRPr="002E187C" w:rsidRDefault="002E6B17"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Submission of Draft Outline</w:t>
            </w:r>
            <w:r w:rsidR="00EB59FB">
              <w:rPr>
                <w:rFonts w:asciiTheme="minorHAnsi" w:eastAsiaTheme="minorHAnsi" w:hAnsiTheme="minorHAnsi" w:cs="Calibri"/>
                <w:color w:val="000000"/>
                <w:sz w:val="22"/>
                <w:szCs w:val="22"/>
              </w:rPr>
              <w:t xml:space="preserve"> of Report</w:t>
            </w:r>
          </w:p>
        </w:tc>
        <w:tc>
          <w:tcPr>
            <w:tcW w:w="3081" w:type="dxa"/>
            <w:shd w:val="clear" w:color="auto" w:fill="auto"/>
          </w:tcPr>
          <w:p w:rsidR="002E6B17" w:rsidRDefault="002E6B17" w:rsidP="00F46621">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Within </w:t>
            </w:r>
            <w:r w:rsidR="00F46621">
              <w:rPr>
                <w:rFonts w:asciiTheme="minorHAnsi" w:eastAsiaTheme="minorHAnsi" w:hAnsiTheme="minorHAnsi" w:cs="Calibri"/>
                <w:color w:val="000000"/>
                <w:sz w:val="22"/>
                <w:szCs w:val="22"/>
              </w:rPr>
              <w:t>50</w:t>
            </w:r>
            <w:r>
              <w:rPr>
                <w:rFonts w:asciiTheme="minorHAnsi" w:eastAsiaTheme="minorHAnsi" w:hAnsiTheme="minorHAnsi" w:cs="Calibri"/>
                <w:color w:val="000000"/>
                <w:sz w:val="22"/>
                <w:szCs w:val="22"/>
              </w:rPr>
              <w:t xml:space="preserve"> days</w:t>
            </w:r>
          </w:p>
        </w:tc>
      </w:tr>
      <w:tr w:rsidR="002E187C" w:rsidRPr="002E187C" w:rsidTr="00D041DC">
        <w:tc>
          <w:tcPr>
            <w:tcW w:w="534" w:type="dxa"/>
            <w:shd w:val="clear" w:color="auto" w:fill="auto"/>
          </w:tcPr>
          <w:p w:rsidR="002E187C" w:rsidRPr="002E187C" w:rsidRDefault="002E6B17"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5</w:t>
            </w:r>
          </w:p>
        </w:tc>
        <w:tc>
          <w:tcPr>
            <w:tcW w:w="5627"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Submission of a draft assessment report </w:t>
            </w:r>
          </w:p>
        </w:tc>
        <w:tc>
          <w:tcPr>
            <w:tcW w:w="3081"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Within 7</w:t>
            </w:r>
            <w:r w:rsidRPr="002E187C">
              <w:rPr>
                <w:rFonts w:asciiTheme="minorHAnsi" w:eastAsiaTheme="minorHAnsi" w:hAnsiTheme="minorHAnsi" w:cs="Calibri"/>
                <w:color w:val="000000"/>
                <w:sz w:val="22"/>
                <w:szCs w:val="22"/>
              </w:rPr>
              <w:t xml:space="preserve">0 days </w:t>
            </w:r>
          </w:p>
        </w:tc>
      </w:tr>
      <w:tr w:rsidR="002E187C" w:rsidRPr="002E187C" w:rsidTr="00D041DC">
        <w:tc>
          <w:tcPr>
            <w:tcW w:w="534" w:type="dxa"/>
            <w:shd w:val="clear" w:color="auto" w:fill="auto"/>
          </w:tcPr>
          <w:p w:rsidR="002E187C" w:rsidRPr="002E187C" w:rsidRDefault="002E6B17"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6</w:t>
            </w:r>
          </w:p>
        </w:tc>
        <w:tc>
          <w:tcPr>
            <w:tcW w:w="5627"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A validation workshop held and submission of electronic copies of presentation and handouts</w:t>
            </w:r>
          </w:p>
        </w:tc>
        <w:tc>
          <w:tcPr>
            <w:tcW w:w="3081"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Within 90</w:t>
            </w:r>
            <w:r w:rsidRPr="002E187C">
              <w:rPr>
                <w:rFonts w:asciiTheme="minorHAnsi" w:eastAsiaTheme="minorHAnsi" w:hAnsiTheme="minorHAnsi" w:cs="Calibri"/>
                <w:color w:val="000000"/>
                <w:sz w:val="22"/>
                <w:szCs w:val="22"/>
              </w:rPr>
              <w:t xml:space="preserve"> days </w:t>
            </w:r>
          </w:p>
        </w:tc>
      </w:tr>
      <w:tr w:rsidR="002E187C" w:rsidRPr="002E187C" w:rsidTr="00D041DC">
        <w:tc>
          <w:tcPr>
            <w:tcW w:w="534" w:type="dxa"/>
            <w:shd w:val="clear" w:color="auto" w:fill="auto"/>
          </w:tcPr>
          <w:p w:rsidR="002E187C" w:rsidRPr="002E187C" w:rsidRDefault="002E6B17"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7</w:t>
            </w:r>
          </w:p>
        </w:tc>
        <w:tc>
          <w:tcPr>
            <w:tcW w:w="5627"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Electronic copies of validation workshop report </w:t>
            </w:r>
          </w:p>
        </w:tc>
        <w:tc>
          <w:tcPr>
            <w:tcW w:w="3081"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Within 100</w:t>
            </w:r>
            <w:r w:rsidRPr="002E187C">
              <w:rPr>
                <w:rFonts w:asciiTheme="minorHAnsi" w:eastAsiaTheme="minorHAnsi" w:hAnsiTheme="minorHAnsi" w:cs="Calibri"/>
                <w:color w:val="000000"/>
                <w:sz w:val="22"/>
                <w:szCs w:val="22"/>
              </w:rPr>
              <w:t xml:space="preserve"> days </w:t>
            </w:r>
          </w:p>
        </w:tc>
      </w:tr>
      <w:tr w:rsidR="002E187C" w:rsidRPr="002E187C" w:rsidTr="00D041DC">
        <w:tc>
          <w:tcPr>
            <w:tcW w:w="534" w:type="dxa"/>
            <w:shd w:val="clear" w:color="auto" w:fill="auto"/>
          </w:tcPr>
          <w:p w:rsidR="002E187C" w:rsidRPr="002E187C" w:rsidRDefault="002E6B17" w:rsidP="002E187C">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8</w:t>
            </w:r>
          </w:p>
        </w:tc>
        <w:tc>
          <w:tcPr>
            <w:tcW w:w="5627" w:type="dxa"/>
            <w:shd w:val="clear" w:color="auto" w:fill="auto"/>
          </w:tcPr>
          <w:p w:rsidR="002E187C" w:rsidRPr="002E187C" w:rsidRDefault="002E187C" w:rsidP="002E187C">
            <w:pPr>
              <w:autoSpaceDE w:val="0"/>
              <w:autoSpaceDN w:val="0"/>
              <w:adjustRightInd w:val="0"/>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Submission of final assessment report</w:t>
            </w:r>
          </w:p>
        </w:tc>
        <w:tc>
          <w:tcPr>
            <w:tcW w:w="3081" w:type="dxa"/>
            <w:shd w:val="clear" w:color="auto" w:fill="auto"/>
          </w:tcPr>
          <w:p w:rsidR="002E187C" w:rsidRPr="002E187C" w:rsidRDefault="002E187C" w:rsidP="004E4696">
            <w:pPr>
              <w:autoSpaceDE w:val="0"/>
              <w:autoSpaceDN w:val="0"/>
              <w:adjustRightInd w:val="0"/>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Within 1</w:t>
            </w:r>
            <w:r w:rsidR="004E4696">
              <w:rPr>
                <w:rFonts w:asciiTheme="minorHAnsi" w:eastAsiaTheme="minorHAnsi" w:hAnsiTheme="minorHAnsi" w:cs="Calibri"/>
                <w:color w:val="000000"/>
                <w:sz w:val="22"/>
                <w:szCs w:val="22"/>
              </w:rPr>
              <w:t>06</w:t>
            </w:r>
            <w:r w:rsidRPr="002E187C">
              <w:rPr>
                <w:rFonts w:asciiTheme="minorHAnsi" w:eastAsiaTheme="minorHAnsi" w:hAnsiTheme="minorHAnsi" w:cs="Calibri"/>
                <w:color w:val="000000"/>
                <w:sz w:val="22"/>
                <w:szCs w:val="22"/>
              </w:rPr>
              <w:t xml:space="preserve"> days </w:t>
            </w:r>
          </w:p>
        </w:tc>
      </w:tr>
    </w:tbl>
    <w:p w:rsidR="00FF78CF" w:rsidRDefault="00FF78CF" w:rsidP="00BC58B1">
      <w:pPr>
        <w:jc w:val="both"/>
        <w:rPr>
          <w:rFonts w:asciiTheme="minorHAnsi" w:eastAsiaTheme="minorHAnsi" w:hAnsiTheme="minorHAnsi" w:cs="Calibri"/>
          <w:color w:val="000000"/>
          <w:sz w:val="22"/>
          <w:szCs w:val="22"/>
        </w:rPr>
      </w:pPr>
    </w:p>
    <w:p w:rsidR="00FF78CF" w:rsidRDefault="00FF78CF" w:rsidP="00BC58B1">
      <w:pPr>
        <w:jc w:val="both"/>
        <w:rPr>
          <w:rFonts w:asciiTheme="minorHAnsi" w:eastAsiaTheme="minorHAnsi" w:hAnsiTheme="minorHAnsi" w:cs="Calibri"/>
          <w:color w:val="000000"/>
          <w:sz w:val="22"/>
          <w:szCs w:val="22"/>
        </w:rPr>
      </w:pPr>
    </w:p>
    <w:p w:rsidR="002E187C" w:rsidRPr="002E187C" w:rsidRDefault="002E187C" w:rsidP="00BC58B1">
      <w:pPr>
        <w:jc w:val="both"/>
        <w:rPr>
          <w:rFonts w:asciiTheme="minorHAnsi" w:eastAsiaTheme="minorHAnsi" w:hAnsiTheme="minorHAnsi" w:cs="Calibri"/>
          <w:b/>
          <w:color w:val="000000"/>
          <w:sz w:val="22"/>
          <w:szCs w:val="22"/>
        </w:rPr>
      </w:pPr>
      <w:r w:rsidRPr="002E187C">
        <w:rPr>
          <w:rFonts w:asciiTheme="minorHAnsi" w:eastAsiaTheme="minorHAnsi" w:hAnsiTheme="minorHAnsi" w:cs="Calibri"/>
          <w:b/>
          <w:color w:val="000000"/>
          <w:sz w:val="22"/>
          <w:szCs w:val="22"/>
        </w:rPr>
        <w:t>Data, Local Services, Personnel and Facilities to be provided by IOM</w:t>
      </w:r>
    </w:p>
    <w:p w:rsidR="002E187C" w:rsidRPr="002E187C" w:rsidRDefault="002E187C" w:rsidP="002E187C">
      <w:pPr>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  </w:t>
      </w:r>
    </w:p>
    <w:p w:rsidR="002E187C" w:rsidRPr="002E187C" w:rsidRDefault="002E187C" w:rsidP="002E187C">
      <w:pPr>
        <w:numPr>
          <w:ilvl w:val="0"/>
          <w:numId w:val="4"/>
        </w:numPr>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IOM Somalia Nairobi Co-ordination offices will conduct a briefing to Service Provider/Consulting Firm at the beginning of the contract.  </w:t>
      </w:r>
    </w:p>
    <w:p w:rsidR="002E187C" w:rsidRPr="002E187C" w:rsidRDefault="002E187C" w:rsidP="002E187C">
      <w:pPr>
        <w:jc w:val="both"/>
        <w:rPr>
          <w:rFonts w:asciiTheme="minorHAnsi" w:eastAsiaTheme="minorHAnsi" w:hAnsiTheme="minorHAnsi" w:cs="Calibri"/>
          <w:color w:val="000000"/>
          <w:sz w:val="22"/>
          <w:szCs w:val="22"/>
        </w:rPr>
      </w:pPr>
    </w:p>
    <w:p w:rsidR="002E187C" w:rsidRPr="002E187C" w:rsidRDefault="002E187C" w:rsidP="002E187C">
      <w:pPr>
        <w:numPr>
          <w:ilvl w:val="0"/>
          <w:numId w:val="4"/>
        </w:numPr>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IOM will facilitate visas for Somalia for the Service Providers/Consulting Firms’ staff assigned to the assessment upon request from the Service Providers/Consulting Firms accompanied with the scanned copies of the valid passports of the individuals concerned.      </w:t>
      </w:r>
    </w:p>
    <w:p w:rsidR="002E187C" w:rsidRPr="002E187C" w:rsidRDefault="002E187C" w:rsidP="002E187C">
      <w:pPr>
        <w:jc w:val="both"/>
        <w:rPr>
          <w:rFonts w:asciiTheme="minorHAnsi" w:eastAsiaTheme="minorHAnsi" w:hAnsiTheme="minorHAnsi" w:cs="Calibri"/>
          <w:color w:val="000000"/>
          <w:sz w:val="22"/>
          <w:szCs w:val="22"/>
        </w:rPr>
      </w:pPr>
    </w:p>
    <w:p w:rsidR="002E187C" w:rsidRPr="002E187C" w:rsidRDefault="002E187C" w:rsidP="002E187C">
      <w:pPr>
        <w:numPr>
          <w:ilvl w:val="0"/>
          <w:numId w:val="4"/>
        </w:numPr>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lastRenderedPageBreak/>
        <w:t xml:space="preserve">IOM will </w:t>
      </w:r>
      <w:r w:rsidR="00835EF4">
        <w:rPr>
          <w:rFonts w:asciiTheme="minorHAnsi" w:eastAsiaTheme="minorHAnsi" w:hAnsiTheme="minorHAnsi" w:cs="Calibri"/>
          <w:color w:val="000000"/>
          <w:sz w:val="22"/>
          <w:szCs w:val="22"/>
        </w:rPr>
        <w:t xml:space="preserve">provide and </w:t>
      </w:r>
      <w:r w:rsidRPr="002E187C">
        <w:rPr>
          <w:rFonts w:asciiTheme="minorHAnsi" w:eastAsiaTheme="minorHAnsi" w:hAnsiTheme="minorHAnsi" w:cs="Calibri"/>
          <w:color w:val="000000"/>
          <w:sz w:val="22"/>
          <w:szCs w:val="22"/>
        </w:rPr>
        <w:t xml:space="preserve">facilitate booking of UNHAS flights to Somalia if/when the use of commercial flights are not possible or is deemed to compromise the schedule of the assessment due to their flight availability, upon request from Service Provider/Consulting Firm.  Service Providers/Consulting Firms must sign a letter of invitation by IOM, with understanding that cancellation of the travel must be notified to IOM at least 48 hours before the scheduled flight or bear the cost of no-show.   </w:t>
      </w:r>
    </w:p>
    <w:p w:rsidR="002E187C" w:rsidRPr="002E187C" w:rsidRDefault="002E187C" w:rsidP="002E187C">
      <w:pPr>
        <w:jc w:val="both"/>
        <w:rPr>
          <w:rFonts w:asciiTheme="minorHAnsi" w:eastAsiaTheme="minorHAnsi" w:hAnsiTheme="minorHAnsi" w:cs="Calibri"/>
          <w:color w:val="000000"/>
          <w:sz w:val="22"/>
          <w:szCs w:val="22"/>
        </w:rPr>
      </w:pPr>
    </w:p>
    <w:p w:rsidR="002E187C" w:rsidRPr="002E187C" w:rsidRDefault="002E187C" w:rsidP="002E187C">
      <w:pPr>
        <w:numPr>
          <w:ilvl w:val="0"/>
          <w:numId w:val="4"/>
        </w:numPr>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IOM will provide local transports necessary for assessment in Somalia.  </w:t>
      </w:r>
    </w:p>
    <w:p w:rsidR="002E187C" w:rsidRPr="002E187C" w:rsidRDefault="002E187C" w:rsidP="002E187C">
      <w:pPr>
        <w:jc w:val="both"/>
        <w:rPr>
          <w:rFonts w:asciiTheme="minorHAnsi" w:eastAsiaTheme="minorHAnsi" w:hAnsiTheme="minorHAnsi" w:cs="Calibri"/>
          <w:color w:val="000000"/>
          <w:sz w:val="22"/>
          <w:szCs w:val="22"/>
        </w:rPr>
      </w:pPr>
    </w:p>
    <w:p w:rsidR="002E187C" w:rsidRPr="002E187C" w:rsidRDefault="002E187C" w:rsidP="002E187C">
      <w:pPr>
        <w:numPr>
          <w:ilvl w:val="0"/>
          <w:numId w:val="4"/>
        </w:numPr>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 xml:space="preserve">IOM will arrange accommodation of the personnel of Service Providers/Consulting Firms assigned to the assessment.     </w:t>
      </w:r>
    </w:p>
    <w:p w:rsidR="002E187C" w:rsidRPr="002E187C" w:rsidRDefault="002E187C" w:rsidP="002E187C">
      <w:pPr>
        <w:jc w:val="both"/>
        <w:rPr>
          <w:rFonts w:asciiTheme="minorHAnsi" w:eastAsiaTheme="minorHAnsi" w:hAnsiTheme="minorHAnsi" w:cs="Calibri"/>
          <w:color w:val="000000"/>
          <w:sz w:val="22"/>
          <w:szCs w:val="22"/>
        </w:rPr>
      </w:pPr>
    </w:p>
    <w:p w:rsidR="002E187C" w:rsidRPr="002E187C" w:rsidRDefault="003B6AAC" w:rsidP="002E187C">
      <w:pPr>
        <w:numPr>
          <w:ilvl w:val="0"/>
          <w:numId w:val="4"/>
        </w:numPr>
        <w:jc w:val="both"/>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IOM will </w:t>
      </w:r>
      <w:r w:rsidR="002E187C" w:rsidRPr="002E187C">
        <w:rPr>
          <w:rFonts w:asciiTheme="minorHAnsi" w:eastAsiaTheme="minorHAnsi" w:hAnsiTheme="minorHAnsi" w:cs="Calibri"/>
          <w:color w:val="000000"/>
          <w:sz w:val="22"/>
          <w:szCs w:val="22"/>
        </w:rPr>
        <w:t>cover the costs of Service Providers/Consulting Firms personn</w:t>
      </w:r>
      <w:r>
        <w:rPr>
          <w:rFonts w:asciiTheme="minorHAnsi" w:eastAsiaTheme="minorHAnsi" w:hAnsiTheme="minorHAnsi" w:cs="Calibri"/>
          <w:color w:val="000000"/>
          <w:sz w:val="22"/>
          <w:szCs w:val="22"/>
        </w:rPr>
        <w:t xml:space="preserve">el </w:t>
      </w:r>
      <w:r w:rsidR="001351A4">
        <w:rPr>
          <w:rFonts w:asciiTheme="minorHAnsi" w:eastAsiaTheme="minorHAnsi" w:hAnsiTheme="minorHAnsi" w:cs="Calibri"/>
          <w:color w:val="000000"/>
          <w:sz w:val="22"/>
          <w:szCs w:val="22"/>
        </w:rPr>
        <w:t xml:space="preserve">costs related to accommodation, local transport and flights </w:t>
      </w:r>
      <w:r w:rsidR="001351A4" w:rsidRPr="001351A4">
        <w:rPr>
          <w:rFonts w:asciiTheme="minorHAnsi" w:eastAsiaTheme="minorHAnsi" w:hAnsiTheme="minorHAnsi" w:cs="Calibri"/>
          <w:color w:val="000000"/>
          <w:sz w:val="22"/>
          <w:szCs w:val="22"/>
        </w:rPr>
        <w:t>while undertaking the assignment in Somalia</w:t>
      </w:r>
      <w:r w:rsidR="001351A4">
        <w:rPr>
          <w:rFonts w:asciiTheme="minorHAnsi" w:eastAsiaTheme="minorHAnsi" w:hAnsiTheme="minorHAnsi" w:cs="Calibri"/>
          <w:color w:val="000000"/>
          <w:sz w:val="22"/>
          <w:szCs w:val="22"/>
        </w:rPr>
        <w:t xml:space="preserve"> and </w:t>
      </w:r>
      <w:r w:rsidR="00E53F06">
        <w:rPr>
          <w:rFonts w:asciiTheme="minorHAnsi" w:eastAsiaTheme="minorHAnsi" w:hAnsiTheme="minorHAnsi" w:cs="Calibri"/>
          <w:color w:val="000000"/>
          <w:sz w:val="22"/>
          <w:szCs w:val="22"/>
        </w:rPr>
        <w:t xml:space="preserve">this </w:t>
      </w:r>
      <w:r w:rsidR="001351A4">
        <w:rPr>
          <w:rFonts w:asciiTheme="minorHAnsi" w:eastAsiaTheme="minorHAnsi" w:hAnsiTheme="minorHAnsi" w:cs="Calibri"/>
          <w:color w:val="000000"/>
          <w:sz w:val="22"/>
          <w:szCs w:val="22"/>
        </w:rPr>
        <w:t xml:space="preserve">costs </w:t>
      </w:r>
      <w:r w:rsidR="00E53F06">
        <w:rPr>
          <w:rFonts w:asciiTheme="minorHAnsi" w:eastAsiaTheme="minorHAnsi" w:hAnsiTheme="minorHAnsi" w:cs="Calibri"/>
          <w:color w:val="000000"/>
          <w:sz w:val="22"/>
          <w:szCs w:val="22"/>
        </w:rPr>
        <w:t>should</w:t>
      </w:r>
      <w:r w:rsidR="001351A4">
        <w:rPr>
          <w:rFonts w:asciiTheme="minorHAnsi" w:eastAsiaTheme="minorHAnsi" w:hAnsiTheme="minorHAnsi" w:cs="Calibri"/>
          <w:color w:val="000000"/>
          <w:sz w:val="22"/>
          <w:szCs w:val="22"/>
        </w:rPr>
        <w:t xml:space="preserve"> </w:t>
      </w:r>
      <w:r w:rsidR="00E53F06">
        <w:rPr>
          <w:rFonts w:asciiTheme="minorHAnsi" w:eastAsiaTheme="minorHAnsi" w:hAnsiTheme="minorHAnsi" w:cs="Calibri"/>
          <w:color w:val="000000"/>
          <w:sz w:val="22"/>
          <w:szCs w:val="22"/>
        </w:rPr>
        <w:t>NOT</w:t>
      </w:r>
      <w:r w:rsidR="001351A4">
        <w:rPr>
          <w:rFonts w:asciiTheme="minorHAnsi" w:eastAsiaTheme="minorHAnsi" w:hAnsiTheme="minorHAnsi" w:cs="Calibri"/>
          <w:color w:val="000000"/>
          <w:sz w:val="22"/>
          <w:szCs w:val="22"/>
        </w:rPr>
        <w:t xml:space="preserve"> be included on section TPF-5 on the bid document</w:t>
      </w:r>
      <w:r w:rsidR="002E187C" w:rsidRPr="002E187C">
        <w:rPr>
          <w:rFonts w:asciiTheme="minorHAnsi" w:eastAsiaTheme="minorHAnsi" w:hAnsiTheme="minorHAnsi" w:cs="Calibri"/>
          <w:color w:val="000000"/>
          <w:sz w:val="22"/>
          <w:szCs w:val="22"/>
        </w:rPr>
        <w:t>.</w:t>
      </w:r>
      <w:r w:rsidR="00E53F06">
        <w:rPr>
          <w:rFonts w:asciiTheme="minorHAnsi" w:eastAsiaTheme="minorHAnsi" w:hAnsiTheme="minorHAnsi" w:cs="Calibri"/>
          <w:color w:val="000000"/>
          <w:sz w:val="22"/>
          <w:szCs w:val="22"/>
        </w:rPr>
        <w:t xml:space="preserve"> </w:t>
      </w:r>
      <w:r w:rsidR="002E187C" w:rsidRPr="002E187C">
        <w:rPr>
          <w:rFonts w:asciiTheme="minorHAnsi" w:eastAsiaTheme="minorHAnsi" w:hAnsiTheme="minorHAnsi" w:cs="Calibri"/>
          <w:color w:val="000000"/>
          <w:sz w:val="22"/>
          <w:szCs w:val="22"/>
        </w:rPr>
        <w:t xml:space="preserve">The consultant is required to share with IOM their travel plan well in advance upon signing the contract to allow for better planning. </w:t>
      </w:r>
    </w:p>
    <w:p w:rsidR="002E187C" w:rsidRPr="002E187C" w:rsidRDefault="002E187C" w:rsidP="002E187C">
      <w:pPr>
        <w:jc w:val="both"/>
        <w:rPr>
          <w:rFonts w:asciiTheme="minorHAnsi" w:eastAsiaTheme="minorHAnsi" w:hAnsiTheme="minorHAnsi" w:cs="Calibri"/>
          <w:color w:val="000000"/>
          <w:sz w:val="22"/>
          <w:szCs w:val="22"/>
        </w:rPr>
      </w:pPr>
    </w:p>
    <w:p w:rsidR="002E187C" w:rsidRDefault="002E187C" w:rsidP="002E187C">
      <w:pPr>
        <w:numPr>
          <w:ilvl w:val="0"/>
          <w:numId w:val="4"/>
        </w:numPr>
        <w:jc w:val="both"/>
        <w:rPr>
          <w:rFonts w:asciiTheme="minorHAnsi" w:eastAsiaTheme="minorHAnsi" w:hAnsiTheme="minorHAnsi" w:cs="Calibri"/>
          <w:color w:val="000000"/>
          <w:sz w:val="22"/>
          <w:szCs w:val="22"/>
        </w:rPr>
      </w:pPr>
      <w:r w:rsidRPr="002E187C">
        <w:rPr>
          <w:rFonts w:asciiTheme="minorHAnsi" w:eastAsiaTheme="minorHAnsi" w:hAnsiTheme="minorHAnsi" w:cs="Calibri"/>
          <w:color w:val="000000"/>
          <w:sz w:val="22"/>
          <w:szCs w:val="22"/>
        </w:rPr>
        <w:t>Any additional expenses incurred by the c</w:t>
      </w:r>
      <w:r w:rsidR="003B6AAC">
        <w:rPr>
          <w:rFonts w:asciiTheme="minorHAnsi" w:eastAsiaTheme="minorHAnsi" w:hAnsiTheme="minorHAnsi" w:cs="Calibri"/>
          <w:color w:val="000000"/>
          <w:sz w:val="22"/>
          <w:szCs w:val="22"/>
        </w:rPr>
        <w:t xml:space="preserve">onsultant outside of the </w:t>
      </w:r>
      <w:r w:rsidRPr="002E187C">
        <w:rPr>
          <w:rFonts w:asciiTheme="minorHAnsi" w:eastAsiaTheme="minorHAnsi" w:hAnsiTheme="minorHAnsi" w:cs="Calibri"/>
          <w:color w:val="000000"/>
          <w:sz w:val="22"/>
          <w:szCs w:val="22"/>
        </w:rPr>
        <w:t>Flight, local transport and Accommodation costs will be fully charged to the consultant. Incase IOM has shouldered such costs through facilitation then it will be deducted from the consultants professional fee</w:t>
      </w:r>
      <w:r w:rsidR="00EB0ABD">
        <w:rPr>
          <w:rFonts w:asciiTheme="minorHAnsi" w:eastAsiaTheme="minorHAnsi" w:hAnsiTheme="minorHAnsi" w:cs="Calibri"/>
          <w:color w:val="000000"/>
          <w:sz w:val="22"/>
          <w:szCs w:val="22"/>
        </w:rPr>
        <w:t>.</w:t>
      </w:r>
      <w:r w:rsidRPr="002E187C">
        <w:rPr>
          <w:rFonts w:asciiTheme="minorHAnsi" w:eastAsiaTheme="minorHAnsi" w:hAnsiTheme="minorHAnsi" w:cs="Calibri"/>
          <w:color w:val="000000"/>
          <w:sz w:val="22"/>
          <w:szCs w:val="22"/>
        </w:rPr>
        <w:t xml:space="preserve">  </w:t>
      </w:r>
    </w:p>
    <w:p w:rsidR="003A5A2A" w:rsidRDefault="003A5A2A" w:rsidP="003A5A2A">
      <w:pPr>
        <w:pStyle w:val="ListParagrap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Default="003A5A2A" w:rsidP="003A5A2A">
      <w:pPr>
        <w:jc w:val="both"/>
        <w:rPr>
          <w:rFonts w:asciiTheme="minorHAnsi" w:eastAsiaTheme="minorHAnsi" w:hAnsiTheme="minorHAnsi" w:cs="Calibri"/>
          <w:color w:val="000000"/>
          <w:sz w:val="22"/>
          <w:szCs w:val="22"/>
        </w:rPr>
      </w:pPr>
    </w:p>
    <w:p w:rsidR="003A5A2A" w:rsidRPr="00827DFE" w:rsidRDefault="00827DFE" w:rsidP="00827DFE">
      <w:pPr>
        <w:autoSpaceDE w:val="0"/>
        <w:autoSpaceDN w:val="0"/>
        <w:adjustRightInd w:val="0"/>
        <w:jc w:val="center"/>
        <w:rPr>
          <w:rFonts w:asciiTheme="minorHAnsi" w:eastAsiaTheme="minorHAnsi" w:hAnsiTheme="minorHAnsi"/>
          <w:b/>
          <w:color w:val="000000"/>
          <w:sz w:val="22"/>
          <w:szCs w:val="22"/>
        </w:rPr>
      </w:pPr>
      <w:r w:rsidRPr="00827DFE">
        <w:rPr>
          <w:rFonts w:asciiTheme="minorHAnsi" w:eastAsiaTheme="minorHAnsi" w:hAnsiTheme="minorHAnsi"/>
          <w:b/>
          <w:color w:val="000000"/>
          <w:sz w:val="22"/>
          <w:szCs w:val="22"/>
        </w:rPr>
        <w:lastRenderedPageBreak/>
        <w:t>Annex: Comprehensive Border and Migration Management Assessment Diagnostic Framework</w:t>
      </w:r>
    </w:p>
    <w:p w:rsidR="00827DFE" w:rsidRPr="003A5A2A" w:rsidRDefault="00827DFE" w:rsidP="003A5A2A">
      <w:pPr>
        <w:autoSpaceDE w:val="0"/>
        <w:autoSpaceDN w:val="0"/>
        <w:adjustRightInd w:val="0"/>
        <w:rPr>
          <w:rFonts w:asciiTheme="minorHAnsi" w:eastAsiaTheme="minorHAnsi" w:hAnsiTheme="minorHAnsi"/>
          <w:color w:val="000000"/>
          <w:sz w:val="22"/>
          <w:szCs w:val="22"/>
        </w:rPr>
      </w:pPr>
    </w:p>
    <w:tbl>
      <w:tblPr>
        <w:tblW w:w="9108" w:type="dxa"/>
        <w:tblInd w:w="180" w:type="dxa"/>
        <w:tblBorders>
          <w:top w:val="nil"/>
          <w:left w:val="nil"/>
          <w:bottom w:val="nil"/>
          <w:right w:val="nil"/>
        </w:tblBorders>
        <w:tblLayout w:type="fixed"/>
        <w:tblLook w:val="0000" w:firstRow="0" w:lastRow="0" w:firstColumn="0" w:lastColumn="0" w:noHBand="0" w:noVBand="0"/>
      </w:tblPr>
      <w:tblGrid>
        <w:gridCol w:w="4486"/>
        <w:gridCol w:w="1433"/>
        <w:gridCol w:w="39"/>
        <w:gridCol w:w="3150"/>
      </w:tblGrid>
      <w:tr w:rsidR="003A5A2A" w:rsidRPr="003A5A2A" w:rsidTr="003A5A2A">
        <w:trPr>
          <w:trHeight w:val="157"/>
        </w:trPr>
        <w:tc>
          <w:tcPr>
            <w:tcW w:w="9108" w:type="dxa"/>
            <w:gridSpan w:val="4"/>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Diagnostic Framework Component 1 </w:t>
            </w:r>
          </w:p>
        </w:tc>
      </w:tr>
      <w:tr w:rsidR="003A5A2A" w:rsidRPr="003A5A2A" w:rsidTr="003A5A2A">
        <w:trPr>
          <w:trHeight w:val="1469"/>
        </w:trPr>
        <w:tc>
          <w:tcPr>
            <w:tcW w:w="4486" w:type="dxa"/>
            <w:vMerge w:val="restart"/>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ADMINISTRATION </w:t>
            </w:r>
          </w:p>
        </w:tc>
        <w:tc>
          <w:tcPr>
            <w:tcW w:w="1472"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Structure, Numbers an Location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Roles and responsibilities within Government agencies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Coordination and information sharing mechanisms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Principal agency structure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Functional areas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Management Practices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Officer Numbers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Gender Balance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Location of officers </w:t>
            </w:r>
          </w:p>
        </w:tc>
      </w:tr>
      <w:tr w:rsidR="003A5A2A" w:rsidRPr="003A5A2A" w:rsidTr="003A5A2A">
        <w:trPr>
          <w:trHeight w:val="1046"/>
        </w:trPr>
        <w:tc>
          <w:tcPr>
            <w:tcW w:w="4486"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33"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Finance, Budget, Resources </w:t>
            </w:r>
          </w:p>
        </w:tc>
        <w:tc>
          <w:tcPr>
            <w:tcW w:w="3189"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Budget allocations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Revenue streams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Expenditure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Capital expenditure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Current expenditure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Internal revenue process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Adequacy of resourcing. </w:t>
            </w:r>
          </w:p>
        </w:tc>
      </w:tr>
      <w:tr w:rsidR="003A5A2A" w:rsidRPr="003A5A2A" w:rsidTr="003A5A2A">
        <w:trPr>
          <w:trHeight w:val="1598"/>
        </w:trPr>
        <w:tc>
          <w:tcPr>
            <w:tcW w:w="4486"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33"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Recruitment, Salaries/Training </w:t>
            </w:r>
          </w:p>
        </w:tc>
        <w:tc>
          <w:tcPr>
            <w:tcW w:w="3189"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Recruitment policies and background of existing staffing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Salary levels and increments (Comparison with other Government agencies, private sector and general costs of living)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Education levels of staff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Presence of induction training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Core competency training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Training register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External studies/training support </w:t>
            </w:r>
          </w:p>
        </w:tc>
      </w:tr>
      <w:tr w:rsidR="003A5A2A" w:rsidRPr="003A5A2A" w:rsidTr="003A5A2A">
        <w:trPr>
          <w:trHeight w:val="743"/>
        </w:trPr>
        <w:tc>
          <w:tcPr>
            <w:tcW w:w="4486"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33"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Performance Standards </w:t>
            </w:r>
          </w:p>
        </w:tc>
        <w:tc>
          <w:tcPr>
            <w:tcW w:w="3189"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Delegations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Duty Statements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Outcomes and outputs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Structured performance monitoring and feedback </w:t>
            </w:r>
          </w:p>
        </w:tc>
      </w:tr>
      <w:tr w:rsidR="003A5A2A" w:rsidRPr="003A5A2A" w:rsidTr="003A5A2A">
        <w:trPr>
          <w:trHeight w:val="597"/>
        </w:trPr>
        <w:tc>
          <w:tcPr>
            <w:tcW w:w="4486"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33"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Morale/Resignations/Turnover </w:t>
            </w:r>
          </w:p>
        </w:tc>
        <w:tc>
          <w:tcPr>
            <w:tcW w:w="3189"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Staff rotation and turnover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Length of service of staff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Attitude expressed by staff to work conditions and culture </w:t>
            </w:r>
          </w:p>
        </w:tc>
      </w:tr>
    </w:tbl>
    <w:p w:rsidR="003A5A2A" w:rsidRPr="0079271B" w:rsidRDefault="003A5A2A" w:rsidP="003A5A2A">
      <w:pPr>
        <w:jc w:val="both"/>
        <w:rPr>
          <w:rFonts w:asciiTheme="minorHAnsi" w:eastAsiaTheme="minorHAnsi" w:hAnsiTheme="minorHAnsi" w:cs="Calibri"/>
          <w:color w:val="000000"/>
          <w:sz w:val="22"/>
          <w:szCs w:val="22"/>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4495"/>
        <w:gridCol w:w="23"/>
        <w:gridCol w:w="1414"/>
        <w:gridCol w:w="26"/>
        <w:gridCol w:w="3150"/>
      </w:tblGrid>
      <w:tr w:rsidR="003A5A2A" w:rsidRPr="003A5A2A" w:rsidTr="003A5A2A">
        <w:trPr>
          <w:trHeight w:val="157"/>
        </w:trPr>
        <w:tc>
          <w:tcPr>
            <w:tcW w:w="9108" w:type="dxa"/>
            <w:gridSpan w:val="5"/>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Component 2 </w:t>
            </w:r>
          </w:p>
        </w:tc>
      </w:tr>
      <w:tr w:rsidR="003A5A2A" w:rsidRPr="003A5A2A" w:rsidTr="003A5A2A">
        <w:trPr>
          <w:trHeight w:val="597"/>
        </w:trPr>
        <w:tc>
          <w:tcPr>
            <w:tcW w:w="4495" w:type="dxa"/>
            <w:vMerge w:val="restart"/>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Regulatory Framework </w:t>
            </w:r>
          </w:p>
        </w:tc>
        <w:tc>
          <w:tcPr>
            <w:tcW w:w="1463" w:type="dxa"/>
            <w:gridSpan w:val="3"/>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Policy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Written articulation of objectives of migration policy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Migration priorities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lastRenderedPageBreak/>
              <w:t xml:space="preserve">• Policy settings </w:t>
            </w:r>
          </w:p>
        </w:tc>
      </w:tr>
      <w:tr w:rsidR="003A5A2A" w:rsidRPr="003A5A2A" w:rsidTr="003A5A2A">
        <w:trPr>
          <w:trHeight w:val="1166"/>
        </w:trPr>
        <w:tc>
          <w:tcPr>
            <w:tcW w:w="4495"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37"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Legislation </w:t>
            </w:r>
          </w:p>
        </w:tc>
        <w:tc>
          <w:tcPr>
            <w:tcW w:w="3176"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Structure of legislation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Key Acts and provisions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Currency and effectives of legislation with respect to emerging migration challenges of smuggling trafficking and trans-national crime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Identified gaps or areas of concern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Frequency of legislative amendments </w:t>
            </w:r>
          </w:p>
        </w:tc>
      </w:tr>
      <w:tr w:rsidR="003A5A2A" w:rsidRPr="003A5A2A" w:rsidTr="003A5A2A">
        <w:trPr>
          <w:trHeight w:val="460"/>
        </w:trPr>
        <w:tc>
          <w:tcPr>
            <w:tcW w:w="4495"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37"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Regulations </w:t>
            </w:r>
          </w:p>
        </w:tc>
        <w:tc>
          <w:tcPr>
            <w:tcW w:w="3176"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Structure regulations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Key provisions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Identified gaps or areas of concern </w:t>
            </w:r>
          </w:p>
        </w:tc>
      </w:tr>
      <w:tr w:rsidR="003A5A2A" w:rsidRPr="003A5A2A" w:rsidTr="003A5A2A">
        <w:trPr>
          <w:trHeight w:val="1304"/>
        </w:trPr>
        <w:tc>
          <w:tcPr>
            <w:tcW w:w="4495"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37"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Procedures </w:t>
            </w:r>
          </w:p>
        </w:tc>
        <w:tc>
          <w:tcPr>
            <w:tcW w:w="3176"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Comprehensive of procedural support an advice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Currency of procedural support an advice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Availability of procedural support across concerned agencies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Gaps in procedural advice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Access to line experts to clarify policy and procedures. </w:t>
            </w:r>
          </w:p>
        </w:tc>
      </w:tr>
      <w:tr w:rsidR="003A5A2A" w:rsidRPr="003A5A2A" w:rsidTr="003A5A2A">
        <w:trPr>
          <w:trHeight w:val="589"/>
        </w:trPr>
        <w:tc>
          <w:tcPr>
            <w:tcW w:w="4495"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37"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International Obligations and Agreements </w:t>
            </w:r>
          </w:p>
        </w:tc>
        <w:tc>
          <w:tcPr>
            <w:tcW w:w="3176"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Consistency of domestic legislation with relevant international obligations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UN and International </w:t>
            </w:r>
            <w:proofErr w:type="spellStart"/>
            <w:r w:rsidRPr="003A5A2A">
              <w:rPr>
                <w:rFonts w:asciiTheme="minorHAnsi" w:eastAsiaTheme="minorHAnsi" w:hAnsiTheme="minorHAnsi"/>
                <w:color w:val="000000"/>
                <w:sz w:val="22"/>
                <w:szCs w:val="22"/>
              </w:rPr>
              <w:t>Organisation</w:t>
            </w:r>
            <w:proofErr w:type="spellEnd"/>
            <w:r w:rsidRPr="003A5A2A">
              <w:rPr>
                <w:rFonts w:asciiTheme="minorHAnsi" w:eastAsiaTheme="minorHAnsi" w:hAnsiTheme="minorHAnsi"/>
                <w:color w:val="000000"/>
                <w:sz w:val="22"/>
                <w:szCs w:val="22"/>
              </w:rPr>
              <w:t xml:space="preserve"> agreements and relationship </w:t>
            </w:r>
          </w:p>
        </w:tc>
      </w:tr>
      <w:tr w:rsidR="003A5A2A" w:rsidRPr="0079271B" w:rsidTr="00827DFE">
        <w:trPr>
          <w:trHeight w:val="873"/>
        </w:trPr>
        <w:tc>
          <w:tcPr>
            <w:tcW w:w="4518" w:type="dxa"/>
            <w:gridSpan w:val="2"/>
            <w:tcBorders>
              <w:top w:val="single" w:sz="8" w:space="0" w:color="000000"/>
              <w:left w:val="single" w:sz="8" w:space="0" w:color="000000"/>
              <w:bottom w:val="single" w:sz="8" w:space="0" w:color="000000"/>
              <w:right w:val="single" w:sz="4" w:space="0" w:color="auto"/>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p>
        </w:tc>
        <w:tc>
          <w:tcPr>
            <w:tcW w:w="1440" w:type="dxa"/>
            <w:gridSpan w:val="2"/>
            <w:tcBorders>
              <w:top w:val="single" w:sz="8" w:space="0" w:color="000000"/>
              <w:left w:val="single" w:sz="4" w:space="0" w:color="auto"/>
              <w:bottom w:val="single" w:sz="8" w:space="0" w:color="000000"/>
              <w:right w:val="single" w:sz="8" w:space="0" w:color="000000"/>
            </w:tcBorders>
          </w:tcPr>
          <w:p w:rsidR="003A5A2A" w:rsidRPr="0079271B"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Inter-Agency and Regional Cooperation</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Interagency cooperation – informal and formal arrangements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Participation in regional for a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Presence of bi-lateral agreements on migration issues – removals, information sharing </w:t>
            </w:r>
          </w:p>
        </w:tc>
      </w:tr>
    </w:tbl>
    <w:p w:rsidR="00D67E4B" w:rsidRPr="0079271B" w:rsidRDefault="00D67E4B" w:rsidP="00222AE1">
      <w:pPr>
        <w:jc w:val="both"/>
        <w:rPr>
          <w:rFonts w:asciiTheme="minorHAnsi" w:hAnsiTheme="minorHAnsi"/>
          <w:sz w:val="22"/>
          <w:szCs w:val="22"/>
        </w:rPr>
      </w:pPr>
    </w:p>
    <w:tbl>
      <w:tblPr>
        <w:tblW w:w="9108" w:type="dxa"/>
        <w:tblInd w:w="180" w:type="dxa"/>
        <w:tblBorders>
          <w:top w:val="nil"/>
          <w:left w:val="nil"/>
          <w:bottom w:val="nil"/>
          <w:right w:val="nil"/>
        </w:tblBorders>
        <w:tblLayout w:type="fixed"/>
        <w:tblLook w:val="0000" w:firstRow="0" w:lastRow="0" w:firstColumn="0" w:lastColumn="0" w:noHBand="0" w:noVBand="0"/>
      </w:tblPr>
      <w:tblGrid>
        <w:gridCol w:w="4518"/>
        <w:gridCol w:w="1440"/>
        <w:gridCol w:w="3150"/>
      </w:tblGrid>
      <w:tr w:rsidR="003A5A2A" w:rsidRPr="003A5A2A" w:rsidTr="0079271B">
        <w:trPr>
          <w:trHeight w:val="157"/>
        </w:trPr>
        <w:tc>
          <w:tcPr>
            <w:tcW w:w="9108" w:type="dxa"/>
            <w:gridSpan w:val="3"/>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Component 3 </w:t>
            </w:r>
          </w:p>
        </w:tc>
      </w:tr>
      <w:tr w:rsidR="003A5A2A" w:rsidRPr="003A5A2A" w:rsidTr="00E44639">
        <w:trPr>
          <w:trHeight w:val="1037"/>
        </w:trPr>
        <w:tc>
          <w:tcPr>
            <w:tcW w:w="4518" w:type="dxa"/>
            <w:vMerge w:val="restart"/>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Operations </w:t>
            </w:r>
          </w:p>
        </w:tc>
        <w:tc>
          <w:tcPr>
            <w:tcW w:w="144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Visa processing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Roles and responsibilities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External operations and procedural support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Processing integrity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Training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lastRenderedPageBreak/>
              <w:t xml:space="preserve">• Risk profiling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Data sharing </w:t>
            </w:r>
          </w:p>
        </w:tc>
      </w:tr>
      <w:tr w:rsidR="003A5A2A" w:rsidRPr="003A5A2A" w:rsidTr="00E44639">
        <w:trPr>
          <w:trHeight w:val="1624"/>
        </w:trPr>
        <w:tc>
          <w:tcPr>
            <w:tcW w:w="4518"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Checkpoint processing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Number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Location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Staffing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Processing Environment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Border integrity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Compliance with international standards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Equipment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IT and communications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Procedural support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Training </w:t>
            </w:r>
          </w:p>
        </w:tc>
      </w:tr>
      <w:tr w:rsidR="003A5A2A" w:rsidRPr="003A5A2A" w:rsidTr="00E44639">
        <w:trPr>
          <w:trHeight w:val="1175"/>
        </w:trPr>
        <w:tc>
          <w:tcPr>
            <w:tcW w:w="4518"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Permanent Entry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Visa classes and requirements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Restrictions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Size of program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Issues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Program Integrity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Perception of program within Government, business and community </w:t>
            </w:r>
          </w:p>
        </w:tc>
      </w:tr>
      <w:tr w:rsidR="003A5A2A" w:rsidRPr="003A5A2A" w:rsidTr="00E44639">
        <w:trPr>
          <w:trHeight w:val="1175"/>
        </w:trPr>
        <w:tc>
          <w:tcPr>
            <w:tcW w:w="4518" w:type="dxa"/>
            <w:vMerge/>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Temporary Entry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Visa classes and requirements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Restrictions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Size of program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Issues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Program Integrity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Perception of program within Government, business and community </w:t>
            </w:r>
          </w:p>
        </w:tc>
      </w:tr>
      <w:tr w:rsidR="003A5A2A" w:rsidRPr="0079271B" w:rsidTr="00E44639">
        <w:trPr>
          <w:trHeight w:val="295"/>
        </w:trPr>
        <w:tc>
          <w:tcPr>
            <w:tcW w:w="4518" w:type="dxa"/>
            <w:vMerge w:val="restart"/>
            <w:tcBorders>
              <w:top w:val="nil"/>
              <w:left w:val="single" w:sz="8" w:space="0" w:color="000000"/>
              <w:right w:val="single" w:sz="4" w:space="0" w:color="auto"/>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p>
        </w:tc>
        <w:tc>
          <w:tcPr>
            <w:tcW w:w="1440" w:type="dxa"/>
            <w:tcBorders>
              <w:top w:val="single" w:sz="8" w:space="0" w:color="000000"/>
              <w:left w:val="single" w:sz="4" w:space="0" w:color="auto"/>
              <w:bottom w:val="single" w:sz="8" w:space="0" w:color="000000"/>
              <w:right w:val="single" w:sz="8" w:space="0" w:color="000000"/>
            </w:tcBorders>
          </w:tcPr>
          <w:p w:rsidR="003A5A2A" w:rsidRPr="0079271B"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Investigations and intelligence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Check </w:t>
            </w:r>
            <w:proofErr w:type="spellStart"/>
            <w:r w:rsidRPr="003A5A2A">
              <w:rPr>
                <w:rFonts w:asciiTheme="minorHAnsi" w:eastAsiaTheme="minorHAnsi" w:hAnsiTheme="minorHAnsi"/>
                <w:color w:val="000000"/>
                <w:sz w:val="22"/>
                <w:szCs w:val="22"/>
              </w:rPr>
              <w:t>Indon</w:t>
            </w:r>
            <w:proofErr w:type="spellEnd"/>
            <w:r w:rsidRPr="003A5A2A">
              <w:rPr>
                <w:rFonts w:asciiTheme="minorHAnsi" w:eastAsiaTheme="minorHAnsi" w:hAnsiTheme="minorHAnsi"/>
                <w:color w:val="000000"/>
                <w:sz w:val="22"/>
                <w:szCs w:val="22"/>
              </w:rPr>
              <w:t xml:space="preserve"> </w:t>
            </w:r>
            <w:proofErr w:type="spellStart"/>
            <w:r w:rsidRPr="003A5A2A">
              <w:rPr>
                <w:rFonts w:asciiTheme="minorHAnsi" w:eastAsiaTheme="minorHAnsi" w:hAnsiTheme="minorHAnsi"/>
                <w:color w:val="000000"/>
                <w:sz w:val="22"/>
                <w:szCs w:val="22"/>
              </w:rPr>
              <w:t>prodoc</w:t>
            </w:r>
            <w:proofErr w:type="spellEnd"/>
            <w:r w:rsidRPr="003A5A2A">
              <w:rPr>
                <w:rFonts w:asciiTheme="minorHAnsi" w:eastAsiaTheme="minorHAnsi" w:hAnsiTheme="minorHAnsi"/>
                <w:color w:val="000000"/>
                <w:sz w:val="22"/>
                <w:szCs w:val="22"/>
              </w:rPr>
              <w:t xml:space="preserve"> </w:t>
            </w:r>
          </w:p>
        </w:tc>
      </w:tr>
      <w:tr w:rsidR="003A5A2A" w:rsidRPr="0079271B" w:rsidTr="00E44639">
        <w:trPr>
          <w:trHeight w:val="882"/>
        </w:trPr>
        <w:tc>
          <w:tcPr>
            <w:tcW w:w="4518" w:type="dxa"/>
            <w:vMerge/>
            <w:tcBorders>
              <w:top w:val="nil"/>
              <w:left w:val="single" w:sz="8" w:space="0" w:color="000000"/>
              <w:right w:val="single" w:sz="4" w:space="0" w:color="auto"/>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p>
        </w:tc>
        <w:tc>
          <w:tcPr>
            <w:tcW w:w="1440" w:type="dxa"/>
            <w:tcBorders>
              <w:top w:val="single" w:sz="8" w:space="0" w:color="000000"/>
              <w:left w:val="single" w:sz="4" w:space="0" w:color="auto"/>
              <w:bottom w:val="single" w:sz="8" w:space="0" w:color="000000"/>
              <w:right w:val="single" w:sz="8" w:space="0" w:color="000000"/>
            </w:tcBorders>
          </w:tcPr>
          <w:p w:rsidR="003A5A2A" w:rsidRPr="0079271B"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Humanitarian Processes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Management of asylum seekers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Management of victims of trafficking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Procedural support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Training </w:t>
            </w:r>
          </w:p>
        </w:tc>
      </w:tr>
      <w:tr w:rsidR="003A5A2A" w:rsidRPr="0079271B" w:rsidTr="00E44639">
        <w:trPr>
          <w:trHeight w:val="1304"/>
        </w:trPr>
        <w:tc>
          <w:tcPr>
            <w:tcW w:w="4518" w:type="dxa"/>
            <w:vMerge/>
            <w:tcBorders>
              <w:top w:val="nil"/>
              <w:left w:val="single" w:sz="8" w:space="0" w:color="000000"/>
              <w:right w:val="single" w:sz="4" w:space="0" w:color="auto"/>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p>
        </w:tc>
        <w:tc>
          <w:tcPr>
            <w:tcW w:w="1440" w:type="dxa"/>
            <w:tcBorders>
              <w:top w:val="single" w:sz="8" w:space="0" w:color="000000"/>
              <w:left w:val="single" w:sz="4" w:space="0" w:color="auto"/>
              <w:bottom w:val="single" w:sz="8" w:space="0" w:color="000000"/>
              <w:right w:val="single" w:sz="8" w:space="0" w:color="000000"/>
            </w:tcBorders>
          </w:tcPr>
          <w:p w:rsidR="003A5A2A" w:rsidRPr="0079271B"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Health and Character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Requirements for information disclosure for entry permit checking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Health???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Character provisions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Information sharing with arrangements with international </w:t>
            </w:r>
            <w:r w:rsidRPr="003A5A2A">
              <w:rPr>
                <w:rFonts w:asciiTheme="minorHAnsi" w:eastAsiaTheme="minorHAnsi" w:hAnsiTheme="minorHAnsi"/>
                <w:color w:val="000000"/>
                <w:sz w:val="22"/>
                <w:szCs w:val="22"/>
              </w:rPr>
              <w:lastRenderedPageBreak/>
              <w:t xml:space="preserve">law enforcement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Operation of alert list </w:t>
            </w:r>
          </w:p>
        </w:tc>
      </w:tr>
      <w:tr w:rsidR="003A5A2A" w:rsidRPr="0079271B" w:rsidTr="00E44639">
        <w:trPr>
          <w:trHeight w:val="1046"/>
        </w:trPr>
        <w:tc>
          <w:tcPr>
            <w:tcW w:w="4518" w:type="dxa"/>
            <w:vMerge/>
            <w:tcBorders>
              <w:top w:val="nil"/>
              <w:left w:val="single" w:sz="8" w:space="0" w:color="000000"/>
              <w:bottom w:val="single" w:sz="8" w:space="0" w:color="000000"/>
              <w:right w:val="single" w:sz="4" w:space="0" w:color="auto"/>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p>
        </w:tc>
        <w:tc>
          <w:tcPr>
            <w:tcW w:w="1440" w:type="dxa"/>
            <w:tcBorders>
              <w:top w:val="single" w:sz="8" w:space="0" w:color="000000"/>
              <w:left w:val="single" w:sz="4" w:space="0" w:color="auto"/>
              <w:bottom w:val="single" w:sz="8" w:space="0" w:color="000000"/>
              <w:right w:val="single" w:sz="8" w:space="0" w:color="000000"/>
            </w:tcBorders>
          </w:tcPr>
          <w:p w:rsidR="003A5A2A" w:rsidRPr="0079271B"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Detention and Removal </w:t>
            </w:r>
          </w:p>
        </w:tc>
        <w:tc>
          <w:tcPr>
            <w:tcW w:w="315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Cases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Detention </w:t>
            </w:r>
            <w:proofErr w:type="spellStart"/>
            <w:r w:rsidRPr="003A5A2A">
              <w:rPr>
                <w:rFonts w:asciiTheme="minorHAnsi" w:eastAsiaTheme="minorHAnsi" w:hAnsiTheme="minorHAnsi"/>
                <w:color w:val="000000"/>
                <w:sz w:val="22"/>
                <w:szCs w:val="22"/>
              </w:rPr>
              <w:t>centres</w:t>
            </w:r>
            <w:proofErr w:type="spellEnd"/>
            <w:r w:rsidRPr="003A5A2A">
              <w:rPr>
                <w:rFonts w:asciiTheme="minorHAnsi" w:eastAsiaTheme="minorHAnsi" w:hAnsiTheme="minorHAnsi"/>
                <w:color w:val="000000"/>
                <w:sz w:val="22"/>
                <w:szCs w:val="22"/>
              </w:rPr>
              <w:t xml:space="preserve">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Procedures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Conditions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Access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Removal agreements </w:t>
            </w:r>
          </w:p>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Costs management </w:t>
            </w:r>
          </w:p>
        </w:tc>
      </w:tr>
    </w:tbl>
    <w:p w:rsidR="003A5A2A" w:rsidRPr="0079271B" w:rsidRDefault="003A5A2A" w:rsidP="00222AE1">
      <w:pPr>
        <w:jc w:val="both"/>
        <w:rPr>
          <w:rFonts w:asciiTheme="minorHAnsi" w:hAnsiTheme="minorHAnsi"/>
          <w:sz w:val="22"/>
          <w:szCs w:val="22"/>
        </w:rPr>
      </w:pPr>
    </w:p>
    <w:tbl>
      <w:tblPr>
        <w:tblW w:w="9108" w:type="dxa"/>
        <w:tblInd w:w="180" w:type="dxa"/>
        <w:tblBorders>
          <w:top w:val="nil"/>
          <w:left w:val="nil"/>
          <w:bottom w:val="nil"/>
          <w:right w:val="nil"/>
        </w:tblBorders>
        <w:tblLayout w:type="fixed"/>
        <w:tblLook w:val="0000" w:firstRow="0" w:lastRow="0" w:firstColumn="0" w:lastColumn="0" w:noHBand="0" w:noVBand="0"/>
      </w:tblPr>
      <w:tblGrid>
        <w:gridCol w:w="5598"/>
        <w:gridCol w:w="3510"/>
      </w:tblGrid>
      <w:tr w:rsidR="003A5A2A" w:rsidRPr="003A5A2A" w:rsidTr="0079271B">
        <w:trPr>
          <w:trHeight w:val="157"/>
        </w:trPr>
        <w:tc>
          <w:tcPr>
            <w:tcW w:w="9108" w:type="dxa"/>
            <w:gridSpan w:val="2"/>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Component 4 </w:t>
            </w:r>
          </w:p>
        </w:tc>
      </w:tr>
      <w:tr w:rsidR="003A5A2A" w:rsidRPr="003A5A2A" w:rsidTr="0079271B">
        <w:trPr>
          <w:trHeight w:val="433"/>
        </w:trPr>
        <w:tc>
          <w:tcPr>
            <w:tcW w:w="5598"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Information Management Systems </w:t>
            </w:r>
          </w:p>
        </w:tc>
        <w:tc>
          <w:tcPr>
            <w:tcW w:w="351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Integrity </w:t>
            </w:r>
          </w:p>
        </w:tc>
      </w:tr>
      <w:tr w:rsidR="003A5A2A" w:rsidRPr="003A5A2A" w:rsidTr="0079271B">
        <w:trPr>
          <w:trHeight w:val="166"/>
        </w:trPr>
        <w:tc>
          <w:tcPr>
            <w:tcW w:w="5598"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Alert Lists </w:t>
            </w:r>
          </w:p>
        </w:tc>
        <w:tc>
          <w:tcPr>
            <w:tcW w:w="351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Integrity </w:t>
            </w:r>
          </w:p>
        </w:tc>
      </w:tr>
      <w:tr w:rsidR="003A5A2A" w:rsidRPr="003A5A2A" w:rsidTr="0079271B">
        <w:trPr>
          <w:trHeight w:val="166"/>
        </w:trPr>
        <w:tc>
          <w:tcPr>
            <w:tcW w:w="5598"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Passport System </w:t>
            </w:r>
          </w:p>
        </w:tc>
        <w:tc>
          <w:tcPr>
            <w:tcW w:w="351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Integrity </w:t>
            </w:r>
          </w:p>
        </w:tc>
      </w:tr>
      <w:tr w:rsidR="003A5A2A" w:rsidRPr="003A5A2A" w:rsidTr="0079271B">
        <w:trPr>
          <w:trHeight w:val="166"/>
        </w:trPr>
        <w:tc>
          <w:tcPr>
            <w:tcW w:w="5598"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Visa System </w:t>
            </w:r>
          </w:p>
        </w:tc>
        <w:tc>
          <w:tcPr>
            <w:tcW w:w="351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Integrity </w:t>
            </w:r>
          </w:p>
        </w:tc>
      </w:tr>
      <w:tr w:rsidR="003A5A2A" w:rsidRPr="003A5A2A" w:rsidTr="0079271B">
        <w:trPr>
          <w:trHeight w:val="166"/>
        </w:trPr>
        <w:tc>
          <w:tcPr>
            <w:tcW w:w="5598"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Movements </w:t>
            </w:r>
          </w:p>
        </w:tc>
        <w:tc>
          <w:tcPr>
            <w:tcW w:w="3510" w:type="dxa"/>
            <w:tcBorders>
              <w:top w:val="single" w:sz="8" w:space="0" w:color="000000"/>
              <w:left w:val="single" w:sz="8" w:space="0" w:color="000000"/>
              <w:bottom w:val="single" w:sz="8" w:space="0" w:color="000000"/>
              <w:right w:val="single" w:sz="8" w:space="0" w:color="000000"/>
            </w:tcBorders>
          </w:tcPr>
          <w:p w:rsidR="003A5A2A" w:rsidRPr="003A5A2A" w:rsidRDefault="003A5A2A" w:rsidP="003A5A2A">
            <w:pPr>
              <w:autoSpaceDE w:val="0"/>
              <w:autoSpaceDN w:val="0"/>
              <w:adjustRightInd w:val="0"/>
              <w:rPr>
                <w:rFonts w:asciiTheme="minorHAnsi" w:eastAsiaTheme="minorHAnsi" w:hAnsiTheme="minorHAnsi"/>
                <w:color w:val="000000"/>
                <w:sz w:val="22"/>
                <w:szCs w:val="22"/>
              </w:rPr>
            </w:pPr>
            <w:r w:rsidRPr="003A5A2A">
              <w:rPr>
                <w:rFonts w:asciiTheme="minorHAnsi" w:eastAsiaTheme="minorHAnsi" w:hAnsiTheme="minorHAnsi"/>
                <w:color w:val="000000"/>
                <w:sz w:val="22"/>
                <w:szCs w:val="22"/>
              </w:rPr>
              <w:t xml:space="preserve">• Integrity </w:t>
            </w:r>
          </w:p>
        </w:tc>
      </w:tr>
    </w:tbl>
    <w:p w:rsidR="003A5A2A" w:rsidRPr="0079271B" w:rsidRDefault="003A5A2A" w:rsidP="00222AE1">
      <w:pPr>
        <w:jc w:val="both"/>
        <w:rPr>
          <w:rFonts w:asciiTheme="minorHAnsi" w:hAnsiTheme="minorHAnsi"/>
          <w:sz w:val="22"/>
          <w:szCs w:val="22"/>
        </w:rPr>
      </w:pPr>
    </w:p>
    <w:sectPr w:rsidR="003A5A2A" w:rsidRPr="0079271B" w:rsidSect="00FE3975">
      <w:headerReference w:type="default" r:id="rId8"/>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73C" w:rsidRDefault="0087573C" w:rsidP="001C5D0C">
      <w:r>
        <w:separator/>
      </w:r>
    </w:p>
  </w:endnote>
  <w:endnote w:type="continuationSeparator" w:id="0">
    <w:p w:rsidR="0087573C" w:rsidRDefault="0087573C" w:rsidP="001C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73C" w:rsidRDefault="0087573C" w:rsidP="001C5D0C">
      <w:r>
        <w:separator/>
      </w:r>
    </w:p>
  </w:footnote>
  <w:footnote w:type="continuationSeparator" w:id="0">
    <w:p w:rsidR="0087573C" w:rsidRDefault="0087573C" w:rsidP="001C5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D0C" w:rsidRDefault="001C5D0C" w:rsidP="001C5D0C">
    <w:pPr>
      <w:pStyle w:val="Header"/>
      <w:jc w:val="center"/>
    </w:pPr>
    <w:r>
      <w:rPr>
        <w:noProof/>
      </w:rPr>
      <w:drawing>
        <wp:inline distT="0" distB="0" distL="0" distR="0" wp14:anchorId="6C747113" wp14:editId="4A22E0EF">
          <wp:extent cx="2183765" cy="702945"/>
          <wp:effectExtent l="0" t="0" r="6985" b="1905"/>
          <wp:docPr id="1" name="Picture 1" descr="I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3765" cy="702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635"/>
    <w:multiLevelType w:val="hybridMultilevel"/>
    <w:tmpl w:val="D10672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F055B"/>
    <w:multiLevelType w:val="hybridMultilevel"/>
    <w:tmpl w:val="E244E05E"/>
    <w:lvl w:ilvl="0" w:tplc="844E268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42F13"/>
    <w:multiLevelType w:val="hybridMultilevel"/>
    <w:tmpl w:val="8BD265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9466A"/>
    <w:multiLevelType w:val="hybridMultilevel"/>
    <w:tmpl w:val="8D7A1D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C77E27"/>
    <w:multiLevelType w:val="hybridMultilevel"/>
    <w:tmpl w:val="DEC6CB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163DB0"/>
    <w:multiLevelType w:val="hybridMultilevel"/>
    <w:tmpl w:val="7F069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F7143D"/>
    <w:multiLevelType w:val="multilevel"/>
    <w:tmpl w:val="2FFE9E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6A4F2E"/>
    <w:multiLevelType w:val="hybridMultilevel"/>
    <w:tmpl w:val="2370FC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E8"/>
    <w:rsid w:val="00000A32"/>
    <w:rsid w:val="000106C9"/>
    <w:rsid w:val="00042160"/>
    <w:rsid w:val="00061842"/>
    <w:rsid w:val="00075455"/>
    <w:rsid w:val="000904C1"/>
    <w:rsid w:val="00097059"/>
    <w:rsid w:val="000C5763"/>
    <w:rsid w:val="001147D2"/>
    <w:rsid w:val="001351A4"/>
    <w:rsid w:val="0014482A"/>
    <w:rsid w:val="00150757"/>
    <w:rsid w:val="001C5D0C"/>
    <w:rsid w:val="00221E22"/>
    <w:rsid w:val="00222AE1"/>
    <w:rsid w:val="00277006"/>
    <w:rsid w:val="002827A4"/>
    <w:rsid w:val="002C31B5"/>
    <w:rsid w:val="002E187C"/>
    <w:rsid w:val="002E6B17"/>
    <w:rsid w:val="002E7D21"/>
    <w:rsid w:val="0032744D"/>
    <w:rsid w:val="00383726"/>
    <w:rsid w:val="00390FE0"/>
    <w:rsid w:val="00391139"/>
    <w:rsid w:val="003A5A2A"/>
    <w:rsid w:val="003B159D"/>
    <w:rsid w:val="003B6AAC"/>
    <w:rsid w:val="003B7437"/>
    <w:rsid w:val="003E51E4"/>
    <w:rsid w:val="004123F5"/>
    <w:rsid w:val="0041724F"/>
    <w:rsid w:val="0043343D"/>
    <w:rsid w:val="00466964"/>
    <w:rsid w:val="00484263"/>
    <w:rsid w:val="004B5347"/>
    <w:rsid w:val="004C68B4"/>
    <w:rsid w:val="004E4696"/>
    <w:rsid w:val="00503822"/>
    <w:rsid w:val="00550F18"/>
    <w:rsid w:val="00554343"/>
    <w:rsid w:val="005625D1"/>
    <w:rsid w:val="00581F5A"/>
    <w:rsid w:val="00593955"/>
    <w:rsid w:val="005E15AD"/>
    <w:rsid w:val="005F4043"/>
    <w:rsid w:val="006003BA"/>
    <w:rsid w:val="0060238F"/>
    <w:rsid w:val="00650C51"/>
    <w:rsid w:val="00654E27"/>
    <w:rsid w:val="00660B4B"/>
    <w:rsid w:val="00680AB8"/>
    <w:rsid w:val="006D129F"/>
    <w:rsid w:val="00716A73"/>
    <w:rsid w:val="007412C6"/>
    <w:rsid w:val="0074300B"/>
    <w:rsid w:val="007666A4"/>
    <w:rsid w:val="00791472"/>
    <w:rsid w:val="0079271B"/>
    <w:rsid w:val="007D0567"/>
    <w:rsid w:val="007D3DFE"/>
    <w:rsid w:val="00801CF9"/>
    <w:rsid w:val="00827DFE"/>
    <w:rsid w:val="008312CF"/>
    <w:rsid w:val="00835EF4"/>
    <w:rsid w:val="00840E24"/>
    <w:rsid w:val="00855832"/>
    <w:rsid w:val="0087573C"/>
    <w:rsid w:val="00891581"/>
    <w:rsid w:val="0089417D"/>
    <w:rsid w:val="008A25E7"/>
    <w:rsid w:val="008B7EA1"/>
    <w:rsid w:val="0095608D"/>
    <w:rsid w:val="009742D0"/>
    <w:rsid w:val="00975E36"/>
    <w:rsid w:val="00990DCC"/>
    <w:rsid w:val="009976CC"/>
    <w:rsid w:val="00997EF4"/>
    <w:rsid w:val="009A3203"/>
    <w:rsid w:val="00A028B1"/>
    <w:rsid w:val="00A21210"/>
    <w:rsid w:val="00A407FA"/>
    <w:rsid w:val="00A477FB"/>
    <w:rsid w:val="00A531A2"/>
    <w:rsid w:val="00AF19F9"/>
    <w:rsid w:val="00B1141C"/>
    <w:rsid w:val="00B7019B"/>
    <w:rsid w:val="00B769B1"/>
    <w:rsid w:val="00B93138"/>
    <w:rsid w:val="00BA4DAD"/>
    <w:rsid w:val="00BA636F"/>
    <w:rsid w:val="00BC2DE8"/>
    <w:rsid w:val="00BC58B1"/>
    <w:rsid w:val="00BD728F"/>
    <w:rsid w:val="00BF158D"/>
    <w:rsid w:val="00BF37E0"/>
    <w:rsid w:val="00BF4F3B"/>
    <w:rsid w:val="00C14628"/>
    <w:rsid w:val="00C61D52"/>
    <w:rsid w:val="00C904E0"/>
    <w:rsid w:val="00CA5CD2"/>
    <w:rsid w:val="00CE3167"/>
    <w:rsid w:val="00D07A13"/>
    <w:rsid w:val="00D11795"/>
    <w:rsid w:val="00D67E4B"/>
    <w:rsid w:val="00D70E6D"/>
    <w:rsid w:val="00DE49D5"/>
    <w:rsid w:val="00DE66FA"/>
    <w:rsid w:val="00E01672"/>
    <w:rsid w:val="00E214CB"/>
    <w:rsid w:val="00E37648"/>
    <w:rsid w:val="00E44639"/>
    <w:rsid w:val="00E45E0D"/>
    <w:rsid w:val="00E53F06"/>
    <w:rsid w:val="00E67FE2"/>
    <w:rsid w:val="00E8148A"/>
    <w:rsid w:val="00E95570"/>
    <w:rsid w:val="00EB0ABD"/>
    <w:rsid w:val="00EB59FB"/>
    <w:rsid w:val="00EE3BA7"/>
    <w:rsid w:val="00EE5C1D"/>
    <w:rsid w:val="00F30D95"/>
    <w:rsid w:val="00F4047D"/>
    <w:rsid w:val="00F46621"/>
    <w:rsid w:val="00F717E1"/>
    <w:rsid w:val="00F7699A"/>
    <w:rsid w:val="00F82172"/>
    <w:rsid w:val="00FE3975"/>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7BE69-61F1-44CB-B5D9-786DF315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D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D0C"/>
    <w:pPr>
      <w:tabs>
        <w:tab w:val="center" w:pos="4680"/>
        <w:tab w:val="right" w:pos="9360"/>
      </w:tabs>
    </w:pPr>
  </w:style>
  <w:style w:type="character" w:customStyle="1" w:styleId="HeaderChar">
    <w:name w:val="Header Char"/>
    <w:basedOn w:val="DefaultParagraphFont"/>
    <w:link w:val="Header"/>
    <w:uiPriority w:val="99"/>
    <w:rsid w:val="001C5D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5D0C"/>
    <w:pPr>
      <w:tabs>
        <w:tab w:val="center" w:pos="4680"/>
        <w:tab w:val="right" w:pos="9360"/>
      </w:tabs>
    </w:pPr>
  </w:style>
  <w:style w:type="character" w:customStyle="1" w:styleId="FooterChar">
    <w:name w:val="Footer Char"/>
    <w:basedOn w:val="DefaultParagraphFont"/>
    <w:link w:val="Footer"/>
    <w:uiPriority w:val="99"/>
    <w:rsid w:val="001C5D0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5D0C"/>
    <w:rPr>
      <w:rFonts w:ascii="Tahoma" w:hAnsi="Tahoma" w:cs="Tahoma"/>
      <w:sz w:val="16"/>
      <w:szCs w:val="16"/>
    </w:rPr>
  </w:style>
  <w:style w:type="character" w:customStyle="1" w:styleId="BalloonTextChar">
    <w:name w:val="Balloon Text Char"/>
    <w:basedOn w:val="DefaultParagraphFont"/>
    <w:link w:val="BalloonText"/>
    <w:uiPriority w:val="99"/>
    <w:semiHidden/>
    <w:rsid w:val="001C5D0C"/>
    <w:rPr>
      <w:rFonts w:ascii="Tahoma" w:eastAsia="Times New Roman" w:hAnsi="Tahoma" w:cs="Tahoma"/>
      <w:sz w:val="16"/>
      <w:szCs w:val="16"/>
    </w:rPr>
  </w:style>
  <w:style w:type="paragraph" w:customStyle="1" w:styleId="Default">
    <w:name w:val="Default"/>
    <w:rsid w:val="00D67E4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91472"/>
    <w:pPr>
      <w:ind w:left="720"/>
      <w:contextualSpacing/>
    </w:pPr>
  </w:style>
  <w:style w:type="character" w:styleId="CommentReference">
    <w:name w:val="annotation reference"/>
    <w:basedOn w:val="DefaultParagraphFont"/>
    <w:uiPriority w:val="99"/>
    <w:semiHidden/>
    <w:unhideWhenUsed/>
    <w:rsid w:val="002E187C"/>
    <w:rPr>
      <w:sz w:val="16"/>
      <w:szCs w:val="16"/>
    </w:rPr>
  </w:style>
  <w:style w:type="paragraph" w:styleId="CommentText">
    <w:name w:val="annotation text"/>
    <w:basedOn w:val="Normal"/>
    <w:link w:val="CommentTextChar"/>
    <w:uiPriority w:val="99"/>
    <w:semiHidden/>
    <w:unhideWhenUsed/>
    <w:rsid w:val="002E187C"/>
  </w:style>
  <w:style w:type="character" w:customStyle="1" w:styleId="CommentTextChar">
    <w:name w:val="Comment Text Char"/>
    <w:basedOn w:val="DefaultParagraphFont"/>
    <w:link w:val="CommentText"/>
    <w:uiPriority w:val="99"/>
    <w:semiHidden/>
    <w:rsid w:val="002E18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187C"/>
    <w:rPr>
      <w:b/>
      <w:bCs/>
    </w:rPr>
  </w:style>
  <w:style w:type="character" w:customStyle="1" w:styleId="CommentSubjectChar">
    <w:name w:val="Comment Subject Char"/>
    <w:basedOn w:val="CommentTextChar"/>
    <w:link w:val="CommentSubject"/>
    <w:uiPriority w:val="99"/>
    <w:semiHidden/>
    <w:rsid w:val="002E18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D84C-E3E1-4709-B1EF-8B16C64A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RUBINSZTAJN Nyssa</dc:creator>
  <cp:lastModifiedBy>Ahmed</cp:lastModifiedBy>
  <cp:revision>2</cp:revision>
  <cp:lastPrinted>2016-11-04T10:07:00Z</cp:lastPrinted>
  <dcterms:created xsi:type="dcterms:W3CDTF">2016-11-04T10:35:00Z</dcterms:created>
  <dcterms:modified xsi:type="dcterms:W3CDTF">2016-11-04T10:35:00Z</dcterms:modified>
</cp:coreProperties>
</file>